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71CB" w14:textId="7C5D0122" w:rsidR="007C70F7" w:rsidRPr="00764E81" w:rsidRDefault="00764E81" w:rsidP="007C70F7">
      <w:pPr>
        <w:suppressAutoHyphens/>
        <w:spacing w:line="240" w:lineRule="auto"/>
        <w:rPr>
          <w:sz w:val="24"/>
          <w:szCs w:val="24"/>
        </w:rPr>
      </w:pPr>
      <w:bookmarkStart w:id="0" w:name="_GoBack"/>
      <w:bookmarkEnd w:id="0"/>
      <w:r w:rsidRPr="00764E81">
        <w:rPr>
          <w:sz w:val="24"/>
          <w:szCs w:val="24"/>
        </w:rPr>
        <w:t>JĘZYK POLSKI</w:t>
      </w:r>
    </w:p>
    <w:p w14:paraId="58BA6817" w14:textId="79676D26" w:rsidR="007C70F7" w:rsidRPr="00764E81" w:rsidRDefault="007C70F7" w:rsidP="007C70F7">
      <w:pPr>
        <w:suppressAutoHyphens/>
        <w:spacing w:line="240" w:lineRule="auto"/>
        <w:rPr>
          <w:sz w:val="24"/>
          <w:szCs w:val="24"/>
        </w:rPr>
      </w:pPr>
      <w:r w:rsidRPr="00764E81">
        <w:rPr>
          <w:sz w:val="24"/>
          <w:szCs w:val="24"/>
        </w:rPr>
        <w:t xml:space="preserve">WYMAGANIA EDUKACYJNE – KLASA </w:t>
      </w:r>
      <w:r w:rsidR="00C84AC8">
        <w:rPr>
          <w:sz w:val="24"/>
          <w:szCs w:val="24"/>
        </w:rPr>
        <w:t>VII</w:t>
      </w:r>
    </w:p>
    <w:p w14:paraId="0238110D" w14:textId="492A2D07" w:rsidR="007C70F7" w:rsidRPr="00764E81" w:rsidRDefault="00FB39C1" w:rsidP="007C70F7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ROK SZKOLNY 2024/2025</w:t>
      </w:r>
    </w:p>
    <w:p w14:paraId="3BF2D945" w14:textId="77777777" w:rsidR="006D004D" w:rsidRPr="00764E81" w:rsidRDefault="006D004D">
      <w:pPr>
        <w:rPr>
          <w:sz w:val="24"/>
          <w:szCs w:val="24"/>
        </w:rPr>
      </w:pPr>
    </w:p>
    <w:p w14:paraId="6E85F2B9" w14:textId="77777777" w:rsidR="006D004D" w:rsidRPr="00764E81" w:rsidRDefault="006D004D">
      <w:pPr>
        <w:rPr>
          <w:sz w:val="24"/>
          <w:szCs w:val="24"/>
        </w:rPr>
      </w:pPr>
      <w:r w:rsidRPr="00764E81">
        <w:rPr>
          <w:sz w:val="24"/>
          <w:szCs w:val="24"/>
        </w:rPr>
        <w:t>I półrocze</w:t>
      </w:r>
    </w:p>
    <w:p w14:paraId="23BD9F11" w14:textId="77777777" w:rsidR="006D004D" w:rsidRPr="00764E81" w:rsidRDefault="006D004D">
      <w:pPr>
        <w:rPr>
          <w:sz w:val="24"/>
          <w:szCs w:val="24"/>
        </w:rPr>
      </w:pPr>
    </w:p>
    <w:tbl>
      <w:tblPr>
        <w:tblStyle w:val="TableGrid"/>
        <w:tblW w:w="16205" w:type="dxa"/>
        <w:tblInd w:w="-854" w:type="dxa"/>
        <w:tblCellMar>
          <w:top w:w="14" w:type="dxa"/>
          <w:left w:w="109" w:type="dxa"/>
          <w:bottom w:w="4" w:type="dxa"/>
          <w:right w:w="111" w:type="dxa"/>
        </w:tblCellMar>
        <w:tblLook w:val="04A0" w:firstRow="1" w:lastRow="0" w:firstColumn="1" w:lastColumn="0" w:noHBand="0" w:noVBand="1"/>
      </w:tblPr>
      <w:tblGrid>
        <w:gridCol w:w="1726"/>
        <w:gridCol w:w="3205"/>
        <w:gridCol w:w="2853"/>
        <w:gridCol w:w="2837"/>
        <w:gridCol w:w="2748"/>
        <w:gridCol w:w="2836"/>
      </w:tblGrid>
      <w:tr w:rsidR="00EF15F4" w:rsidRPr="00764E81" w14:paraId="17617B39" w14:textId="3DA7CFBC" w:rsidTr="00C84AC8">
        <w:trPr>
          <w:trHeight w:val="308"/>
        </w:trPr>
        <w:tc>
          <w:tcPr>
            <w:tcW w:w="1726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C8C0C65" w14:textId="77777777" w:rsidR="00EF15F4" w:rsidRPr="00764E81" w:rsidRDefault="00EF15F4">
            <w:pPr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Tematyka</w:t>
            </w:r>
          </w:p>
        </w:tc>
        <w:tc>
          <w:tcPr>
            <w:tcW w:w="6058" w:type="dxa"/>
            <w:gridSpan w:val="2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63C44187" w14:textId="77777777" w:rsidR="00EF15F4" w:rsidRPr="00764E81" w:rsidRDefault="00EF15F4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Umiejętności podstawowe</w:t>
            </w:r>
          </w:p>
        </w:tc>
        <w:tc>
          <w:tcPr>
            <w:tcW w:w="8421" w:type="dxa"/>
            <w:gridSpan w:val="3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7B12B2C7" w14:textId="77777777" w:rsidR="00EF15F4" w:rsidRPr="00764E81" w:rsidRDefault="00EF15F4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Umiejętności ponadpodstawowe</w:t>
            </w:r>
          </w:p>
        </w:tc>
      </w:tr>
      <w:tr w:rsidR="00EF15F4" w:rsidRPr="00764E81" w14:paraId="6AF99970" w14:textId="4F7A0DFA" w:rsidTr="00C84AC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11C10829" w14:textId="77777777" w:rsidR="00EF15F4" w:rsidRPr="00764E81" w:rsidRDefault="00EF15F4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3562C731" w14:textId="77777777" w:rsidR="00EF15F4" w:rsidRPr="00764E81" w:rsidRDefault="00EF15F4">
            <w:pPr>
              <w:ind w:left="108"/>
              <w:jc w:val="left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dopuszczająca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2980626B" w14:textId="77777777" w:rsidR="00EF15F4" w:rsidRPr="00764E81" w:rsidRDefault="00EF15F4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dostateczna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3D4C5E84" w14:textId="77777777" w:rsidR="00EF15F4" w:rsidRPr="00764E81" w:rsidRDefault="00EF15F4">
            <w:pPr>
              <w:ind w:left="3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dobra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35D2B7E9" w14:textId="77777777" w:rsidR="00EF15F4" w:rsidRPr="00764E81" w:rsidRDefault="00EF15F4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bardzo dobra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6FE623D5" w14:textId="77777777" w:rsidR="00EF15F4" w:rsidRPr="00764E81" w:rsidRDefault="00EF15F4">
            <w:pPr>
              <w:ind w:left="3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celująca</w:t>
            </w:r>
          </w:p>
        </w:tc>
      </w:tr>
      <w:tr w:rsidR="00EF15F4" w:rsidRPr="00764E81" w14:paraId="73814630" w14:textId="2CDC65FC" w:rsidTr="00C84AC8">
        <w:trPr>
          <w:trHeight w:val="1396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4498146B" w14:textId="36BB8D86" w:rsidR="00EF15F4" w:rsidRPr="00764E81" w:rsidRDefault="00EF15F4" w:rsidP="00764E81">
            <w:pPr>
              <w:ind w:firstLine="1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Słuchanie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261243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nie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łucha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yci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</w:p>
          <w:p w14:paraId="43B696C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 pro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śb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ór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</w:p>
          <w:p w14:paraId="4EC38A31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ucha 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wzorcow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cyt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cji</w:t>
            </w:r>
          </w:p>
          <w:p w14:paraId="3E99463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i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ema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t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żni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zyc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uch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utwo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</w:p>
          <w:p w14:paraId="4CD9803A" w14:textId="65B37558" w:rsidR="00EF15F4" w:rsidRPr="00C84AC8" w:rsidRDefault="00EF15F4" w:rsidP="00C84AC8">
            <w:pPr>
              <w:pStyle w:val="Akapitzlist"/>
              <w:widowControl w:val="0"/>
              <w:tabs>
                <w:tab w:val="left" w:pos="1781"/>
              </w:tabs>
              <w:spacing w:after="120"/>
              <w:ind w:left="192" w:right="56" w:hanging="192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376D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66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iadomie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estnic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ytuacji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ie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nnyc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>w</w:t>
            </w:r>
          </w:p>
          <w:p w14:paraId="1BFA0DD1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69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eag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.in.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prosi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tór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uzup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</w:p>
          <w:p w14:paraId="62F0CDC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tworu; ocenia wartość wysłuchanego tekstu</w:t>
            </w:r>
          </w:p>
          <w:p w14:paraId="4F191912" w14:textId="30A9A99B" w:rsidR="00EF15F4" w:rsidRPr="00C84AC8" w:rsidRDefault="00EF15F4" w:rsidP="00C84AC8">
            <w:pPr>
              <w:pStyle w:val="Akapitzlist"/>
              <w:ind w:left="192" w:right="119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41B858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67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słucha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tworów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yckich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torskich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dostr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środk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tu</w:t>
            </w:r>
          </w:p>
          <w:p w14:paraId="10E3A5E1" w14:textId="77DC63B7" w:rsidR="00EF15F4" w:rsidRPr="00C84AC8" w:rsidRDefault="00EF15F4" w:rsidP="00C84AC8">
            <w:pPr>
              <w:pStyle w:val="Akapitzlist"/>
              <w:ind w:left="192" w:right="119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732C664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73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słucha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gr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cyt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cji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tworów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yckich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pro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torskich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w w:val="99"/>
                <w:sz w:val="24"/>
                <w:szCs w:val="24"/>
              </w:rPr>
              <w:t>dostr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w w:val="99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w w:val="99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w w:val="99"/>
                <w:sz w:val="24"/>
                <w:szCs w:val="24"/>
              </w:rPr>
              <w:t>a 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ab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zwi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lo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rów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tycznyc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tu</w:t>
            </w:r>
          </w:p>
          <w:p w14:paraId="4B92B079" w14:textId="77777777" w:rsidR="00EF15F4" w:rsidRPr="00C84AC8" w:rsidRDefault="00EF15F4" w:rsidP="00C84AC8">
            <w:pPr>
              <w:pStyle w:val="Akapitzlist"/>
              <w:widowControl w:val="0"/>
              <w:spacing w:after="120"/>
              <w:ind w:left="192" w:right="-20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6DBF218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77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wypowi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uczyci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tywn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tnik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cyjnych</w:t>
            </w:r>
          </w:p>
          <w:p w14:paraId="58758A7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4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ytuje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bi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rtystyc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ych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</w:t>
            </w:r>
          </w:p>
          <w:p w14:paraId="026B9008" w14:textId="69A6E0BC" w:rsidR="00EF15F4" w:rsidRPr="00C84AC8" w:rsidRDefault="00EF15F4" w:rsidP="00C84AC8">
            <w:pPr>
              <w:pStyle w:val="Akapitzlist"/>
              <w:spacing w:after="120"/>
              <w:ind w:left="192" w:right="61" w:hanging="192"/>
              <w:jc w:val="left"/>
              <w:rPr>
                <w:b w:val="0"/>
                <w:bCs/>
                <w:sz w:val="22"/>
              </w:rPr>
            </w:pPr>
          </w:p>
        </w:tc>
      </w:tr>
      <w:tr w:rsidR="00EF15F4" w:rsidRPr="00764E81" w14:paraId="1C23D169" w14:textId="4A82DC79" w:rsidTr="00C84AC8">
        <w:trPr>
          <w:trHeight w:val="1958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416EA3FD" w14:textId="63EFCAB5" w:rsidR="00EF15F4" w:rsidRPr="00764E81" w:rsidRDefault="00EF15F4" w:rsidP="006D004D">
            <w:pPr>
              <w:rPr>
                <w:sz w:val="24"/>
                <w:szCs w:val="24"/>
              </w:rPr>
            </w:pPr>
            <w:r w:rsidRPr="00764E81">
              <w:rPr>
                <w:b w:val="0"/>
                <w:sz w:val="24"/>
                <w:szCs w:val="24"/>
              </w:rPr>
              <w:t>Czytanie</w:t>
            </w:r>
            <w:r w:rsidR="00005D4F">
              <w:rPr>
                <w:b w:val="0"/>
                <w:sz w:val="24"/>
                <w:szCs w:val="24"/>
              </w:rPr>
              <w:t xml:space="preserve"> i odbiór tekstów kultury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0956AA5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spółc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</w:p>
          <w:p w14:paraId="0F291EC6" w14:textId="35151AC4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ytuje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st literacki i inne dzieła sztuki (np. obraz, rzeźba, grafika)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iomie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dosło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nym, na poziomie krytycznym z pomocą nauczyciela i rówieśników określa temat utworu i poruszony problem, odnosi się do </w:t>
            </w:r>
            <w:r w:rsidR="00904D51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kontekstu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lastRenderedPageBreak/>
              <w:t xml:space="preserve">biograficznego, </w:t>
            </w:r>
          </w:p>
          <w:p w14:paraId="378E5BCF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rozpoznaje wypowiedź o charakterze emocjonalnym, argumentacyjnym, wskazuje </w:t>
            </w:r>
            <w:r w:rsidRPr="00C84AC8">
              <w:rPr>
                <w:rFonts w:eastAsia="Lucida Sans Unicode"/>
                <w:b w:val="0"/>
                <w:bCs/>
                <w:color w:val="000000" w:themeColor="text1"/>
                <w:position w:val="3"/>
                <w:sz w:val="24"/>
                <w:szCs w:val="24"/>
              </w:rPr>
              <w:br/>
              <w:t>w tekście argumentacyjnym tezę, argument i przykłady</w:t>
            </w:r>
          </w:p>
          <w:p w14:paraId="6B64F1C8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rozpozn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infor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, opinię i fakty, rozróżnia fikcję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br/>
              <w:t>i kłamstwo</w:t>
            </w:r>
          </w:p>
          <w:p w14:paraId="1A9C80D7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>wie, czym jest perswazja, sugestia, ironia, z pomocą nauczyciela i klasy rozpoznaje aluzję</w:t>
            </w:r>
          </w:p>
          <w:p w14:paraId="0107834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</w:p>
          <w:p w14:paraId="18435BF0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ska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wc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esa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</w:p>
          <w:p w14:paraId="6B2ABB4F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dostr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ega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moty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postępo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boh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teró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>w</w:t>
            </w:r>
          </w:p>
          <w:p w14:paraId="6160C916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czytu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i,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zy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źń, wierność, patriotyzm; formułuje wnioski</w:t>
            </w:r>
          </w:p>
          <w:p w14:paraId="590F2B21" w14:textId="71C40DAD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ory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iryc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6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cec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iryki jako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aju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 xml:space="preserve">erackiego, zna gatunki należące do liryki: pieśń, tren </w:t>
            </w:r>
          </w:p>
          <w:p w14:paraId="35F67E89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osobę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cą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tora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kstu, bohatera utworu od podmiotu lirycznego</w:t>
            </w:r>
          </w:p>
          <w:p w14:paraId="4C6116AD" w14:textId="27B78A20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podst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rodki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lastRenderedPageBreak/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rtystyc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go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="00B9637E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i, w tym: neologizm, prozaizm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 inwokację</w:t>
            </w:r>
          </w:p>
          <w:p w14:paraId="43AFBA92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obr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yckie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</w:p>
          <w:p w14:paraId="47955711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ory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epickie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6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cec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epiki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 xml:space="preserve"> jako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aju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erackiego, zna gatunki należące do epiki</w:t>
            </w:r>
          </w:p>
          <w:p w14:paraId="304E6E99" w14:textId="5F31AF59" w:rsidR="00EF15F4" w:rsidRPr="00C84AC8" w:rsidRDefault="00EF15F4" w:rsidP="00C84AC8">
            <w:pPr>
              <w:pStyle w:val="Akapitzlist"/>
              <w:tabs>
                <w:tab w:val="left" w:pos="1781"/>
              </w:tabs>
              <w:ind w:left="192" w:right="56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FC6F9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68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podejmuje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próby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samodzielnego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ekstów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półc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snych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iomie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nośnym, a w ich odczytaniu odnosi się do różnych kontekstów</w:t>
            </w:r>
          </w:p>
          <w:p w14:paraId="5D60F454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 post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>w</w:t>
            </w:r>
          </w:p>
          <w:p w14:paraId="6B8A2B5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określa problem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>poruszony w utworze i ustosunkowuje się do niego</w:t>
            </w:r>
          </w:p>
          <w:p w14:paraId="2EAE3107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kuje w tekście poetyckim cechy liryki</w:t>
            </w:r>
          </w:p>
          <w:p w14:paraId="6B9BB3D4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charakteryzuje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sob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</w:p>
          <w:p w14:paraId="4F4EC77F" w14:textId="5EFED4A1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wskazuje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podst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rodki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rtystyc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go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="00B9637E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i, w tym: neologizm, prozaizm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 inwokację</w:t>
            </w:r>
          </w:p>
          <w:p w14:paraId="1C483A2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ręb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ekś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bra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kie</w:t>
            </w:r>
          </w:p>
          <w:p w14:paraId="19EC2DB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rozróżnia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ie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zji,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</w:p>
          <w:p w14:paraId="14A33BE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ﬁk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tworz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</w:p>
          <w:p w14:paraId="553E902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ﬁk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cką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istości</w:t>
            </w:r>
          </w:p>
          <w:p w14:paraId="5C2DADBE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mie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-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1"/>
                <w:position w:val="3"/>
                <w:sz w:val="24"/>
                <w:szCs w:val="24"/>
              </w:rPr>
              <w:t>liz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-1"/>
                <w:position w:val="3"/>
                <w:sz w:val="24"/>
                <w:szCs w:val="24"/>
              </w:rPr>
              <w:t>fan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-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1"/>
                <w:position w:val="3"/>
                <w:sz w:val="24"/>
                <w:szCs w:val="24"/>
              </w:rPr>
              <w:t>ty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-1"/>
                <w:position w:val="3"/>
                <w:sz w:val="24"/>
                <w:szCs w:val="24"/>
              </w:rPr>
              <w:t>a</w:t>
            </w:r>
          </w:p>
          <w:p w14:paraId="5F6F2FF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chy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unko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</w:p>
          <w:p w14:paraId="4790A7D8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ykł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iter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tury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dyd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ktyc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ej</w:t>
            </w:r>
          </w:p>
          <w:p w14:paraId="2954993E" w14:textId="26106CFB" w:rsidR="00EF15F4" w:rsidRPr="00C84AC8" w:rsidRDefault="00EF15F4" w:rsidP="00C84AC8">
            <w:pPr>
              <w:ind w:left="192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5544394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67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ynni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pó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 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rpun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ntow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inton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</w:t>
            </w:r>
          </w:p>
          <w:p w14:paraId="4CB14B7F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odczytuje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pozio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</w:p>
          <w:p w14:paraId="48AA32F5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f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tu</w:t>
            </w:r>
          </w:p>
          <w:p w14:paraId="4471C974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interpretuje tytuł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tworu</w:t>
            </w:r>
          </w:p>
          <w:p w14:paraId="5C4A48E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tyw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ocenia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acho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posta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ólnie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przyj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lnych</w:t>
            </w:r>
          </w:p>
          <w:p w14:paraId="28DC6126" w14:textId="5B050B63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dos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 manipulację i 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ę,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ścio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ekście</w:t>
            </w:r>
          </w:p>
          <w:p w14:paraId="2987B95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</w:p>
          <w:p w14:paraId="0CB67ED2" w14:textId="5CEA5D76" w:rsidR="00EF15F4" w:rsidRPr="00C84AC8" w:rsidRDefault="00EF15F4" w:rsidP="00C84AC8">
            <w:pPr>
              <w:spacing w:after="1" w:line="239" w:lineRule="auto"/>
              <w:ind w:left="192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6069139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71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ynni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pó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 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rpun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ntow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inton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budo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rsy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cyjn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 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że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iczną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utworu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</w:p>
          <w:p w14:paraId="54FE0B40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 xml:space="preserve">odczytuje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pozio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oliczny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</w:p>
          <w:p w14:paraId="31028465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 i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c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ch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ołuj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 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nych</w:t>
            </w:r>
          </w:p>
          <w:p w14:paraId="502BFA3B" w14:textId="3A5910C8" w:rsidR="00EF15F4" w:rsidRPr="00C84AC8" w:rsidRDefault="00EF15F4" w:rsidP="00C84AC8">
            <w:pPr>
              <w:widowControl w:val="0"/>
              <w:spacing w:after="120"/>
              <w:ind w:left="192" w:right="61" w:hanging="192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039F1C8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74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tycznie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infor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popul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</w:p>
          <w:p w14:paraId="0A16532B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5"/>
              </w:numPr>
              <w:ind w:left="192" w:right="74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</w:p>
          <w:p w14:paraId="422B8F43" w14:textId="70492D34" w:rsidR="00EF15F4" w:rsidRPr="00C84AC8" w:rsidRDefault="00EF15F4" w:rsidP="00C84AC8">
            <w:pPr>
              <w:pStyle w:val="Akapitzlist"/>
              <w:widowControl w:val="0"/>
              <w:spacing w:after="120"/>
              <w:ind w:left="192" w:right="61" w:hanging="192"/>
              <w:jc w:val="left"/>
              <w:rPr>
                <w:b w:val="0"/>
                <w:bCs/>
                <w:sz w:val="22"/>
              </w:rPr>
            </w:pPr>
          </w:p>
        </w:tc>
      </w:tr>
      <w:tr w:rsidR="00EF15F4" w:rsidRPr="00764E81" w14:paraId="25D78090" w14:textId="4FF8ED5C" w:rsidTr="00C84AC8">
        <w:trPr>
          <w:trHeight w:val="2088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3A701A4B" w14:textId="354A74B4" w:rsidR="00EF15F4" w:rsidRPr="00764E81" w:rsidRDefault="00005D4F" w:rsidP="006D00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Tworzenie wypowiedzi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046BFF7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sporządza w różnych formach notatkę dotyczącą wysłuchanej wypowiedzi</w:t>
            </w:r>
          </w:p>
          <w:p w14:paraId="3E3495E1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dłu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ej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ied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</w:p>
          <w:p w14:paraId="0266B92D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tworzy wypowiedź o charakterze argumentacyjnym, w rozprawce z pomocą nauczyciela formułuje tezę, hipotezę oraz argumenty, samodzielnie podaje przykłady do argumentów, wnioskuje</w:t>
            </w:r>
          </w:p>
          <w:p w14:paraId="39DA9E0F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wypowiada się na temat</w:t>
            </w:r>
          </w:p>
          <w:p w14:paraId="12EE6D76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ć popr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5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 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ograﬁc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ą i 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rp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cyj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ą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 xml:space="preserve">tu,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br/>
              <w:t xml:space="preserve">a w tekstach mówionych zachowuje poprawność akcentowania wyrazów i zdań, dba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lastRenderedPageBreak/>
              <w:t xml:space="preserve">o poprawną wymowę </w:t>
            </w:r>
          </w:p>
          <w:p w14:paraId="5FEA0156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api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ed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</w:t>
            </w:r>
          </w:p>
          <w:p w14:paraId="79AD88EF" w14:textId="240842C0" w:rsidR="00EF15F4" w:rsidRPr="00C84AC8" w:rsidRDefault="00EF15F4" w:rsidP="00C84AC8">
            <w:pPr>
              <w:pStyle w:val="Akapitzlist"/>
              <w:tabs>
                <w:tab w:val="left" w:pos="1781"/>
              </w:tabs>
              <w:ind w:left="192" w:right="56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17476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1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pis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ię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ć 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ystą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ompo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ycję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ogic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j 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pój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i,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rgumenty na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rcie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nego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</w:p>
          <w:p w14:paraId="17FD9C86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cho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 xml:space="preserve">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rójd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ną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kompo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dłu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i, w tym w przemówieniu</w:t>
            </w:r>
          </w:p>
          <w:p w14:paraId="776A895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stosuje się do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ymo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 norm dotyc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cych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zna wyjątki w akcentowaniu wyrazów, </w:t>
            </w:r>
          </w:p>
          <w:p w14:paraId="4D246F9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4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ości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 xml:space="preserve">ych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br/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sytu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mówi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</w:p>
          <w:p w14:paraId="09DA576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asad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kie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lastRenderedPageBreak/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2"/>
                <w:sz w:val="24"/>
                <w:szCs w:val="24"/>
              </w:rPr>
              <w:t>y</w:t>
            </w:r>
          </w:p>
          <w:p w14:paraId="185849A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tnicz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odni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ultu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>y</w:t>
            </w:r>
          </w:p>
          <w:p w14:paraId="0E0DBAAD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dostr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isko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rut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ości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sło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ipu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</w:p>
          <w:p w14:paraId="3FBF24C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tnicz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ówi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>w</w:t>
            </w:r>
          </w:p>
          <w:p w14:paraId="22F2233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5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redaguje rozprawkę z tezą bądź hipotezą, formułuje odpowiednie argumenty i popiera je odpowiednimi przykładami</w:t>
            </w:r>
          </w:p>
          <w:p w14:paraId="116B22ED" w14:textId="77777777" w:rsidR="00EF15F4" w:rsidRPr="00C84AC8" w:rsidRDefault="00EF15F4" w:rsidP="00C84AC8">
            <w:pPr>
              <w:pStyle w:val="Akapitzlist"/>
              <w:ind w:left="192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8F95A1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płynnie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ności 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 stylistycznej</w:t>
            </w:r>
          </w:p>
          <w:p w14:paraId="0102B8E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2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nie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ocą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czowych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>w</w:t>
            </w:r>
          </w:p>
          <w:p w14:paraId="607CD38E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dobi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rodki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ości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ych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sytu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mówi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</w:p>
          <w:p w14:paraId="2FCCD3A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tywnie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niczy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ji</w:t>
            </w:r>
          </w:p>
          <w:p w14:paraId="5FE10755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w w:val="9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br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ut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śc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w w:val="9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sło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ej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w w:val="9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kłams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w w:val="9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nipu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6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6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6"/>
                <w:position w:val="3"/>
                <w:sz w:val="24"/>
                <w:szCs w:val="24"/>
              </w:rPr>
              <w:t>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w w:val="9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5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5"/>
                <w:position w:val="3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5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5"/>
                <w:position w:val="3"/>
                <w:sz w:val="24"/>
                <w:szCs w:val="24"/>
              </w:rPr>
              <w:t>ied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5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5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w w:val="9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ustnej</w:t>
            </w:r>
          </w:p>
          <w:p w14:paraId="56E33B44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1" w:hanging="192"/>
              <w:jc w:val="left"/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pis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stosując funkcjonalną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ompo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ogic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 xml:space="preserve">j wypowiedzi, polemizuje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lastRenderedPageBreak/>
              <w:t>ze stanowiskiem innych, formułuje rzeczowe argumenty poparte celnie dobranymi przykładami</w:t>
            </w:r>
          </w:p>
          <w:p w14:paraId="6665956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4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dobiera i stosuje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odpowiednio do sytuacji i odbiorcy oraz rodzaju komunikatu </w:t>
            </w:r>
          </w:p>
          <w:p w14:paraId="6221EB0F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position w:val="3"/>
                <w:sz w:val="24"/>
                <w:szCs w:val="24"/>
              </w:rPr>
              <w:t>prezentuje 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 swoje stanowisko, rozwija je odpowiednio dobranymi argumentami, świadome stosuje retoryczne środki wyrazu</w:t>
            </w:r>
          </w:p>
          <w:p w14:paraId="5627995D" w14:textId="6BF598B0" w:rsidR="00EF15F4" w:rsidRPr="00C84AC8" w:rsidRDefault="00EF15F4" w:rsidP="00C84AC8">
            <w:pPr>
              <w:ind w:left="192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293F415E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>udo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pomocą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rgum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ło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onych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ogiczny wywód</w:t>
            </w:r>
          </w:p>
          <w:p w14:paraId="7ABB8DB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4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stnic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dyskusji,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rodków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cych stosun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ści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 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dmó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podejmuje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próby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dyskusji</w:t>
            </w:r>
          </w:p>
          <w:p w14:paraId="0839564B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arak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ﬁk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i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rtościuje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cho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nie 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nych</w:t>
            </w:r>
          </w:p>
          <w:p w14:paraId="1AB02B6D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</w:p>
          <w:p w14:paraId="737EC691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próbuje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>głoso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st,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.in.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z poprawne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 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cym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zutn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e,</w:t>
            </w:r>
          </w:p>
          <w:p w14:paraId="483378A0" w14:textId="77777777" w:rsidR="00EF15F4" w:rsidRPr="004B4AFD" w:rsidRDefault="00EF15F4" w:rsidP="004B4AFD">
            <w:pPr>
              <w:widowControl w:val="0"/>
              <w:ind w:right="-20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0B280503" w14:textId="42EBA19A" w:rsidR="00280D7D" w:rsidRPr="00C84AC8" w:rsidRDefault="00280D7D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3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buduje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spójn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tórych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="009B105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isko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pomocą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rtych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kła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="009B105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óżn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ultu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="009B1058">
              <w:rPr>
                <w:rFonts w:eastAsia="Quasi-LucidaBright"/>
                <w:b w:val="0"/>
                <w:bCs/>
                <w:color w:val="000000" w:themeColor="text1"/>
                <w:spacing w:val="22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dowodzi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cji</w:t>
            </w:r>
          </w:p>
          <w:p w14:paraId="1954ECC7" w14:textId="77777777" w:rsidR="00280D7D" w:rsidRPr="00C84AC8" w:rsidRDefault="00280D7D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76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tywnie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niczy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wodnicz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czowo 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dsta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stano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isko 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ioski</w:t>
            </w:r>
          </w:p>
          <w:p w14:paraId="6A0C59F8" w14:textId="77777777" w:rsidR="00280D7D" w:rsidRPr="00C84AC8" w:rsidRDefault="00280D7D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głoso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st, uwzględniając funkcję zastosowanych środków stylistycznych</w:t>
            </w:r>
          </w:p>
          <w:p w14:paraId="76E46A77" w14:textId="77777777" w:rsidR="00280D7D" w:rsidRPr="00C84AC8" w:rsidRDefault="00280D7D" w:rsidP="00C84AC8">
            <w:pPr>
              <w:pStyle w:val="Akapitzlist"/>
              <w:widowControl w:val="0"/>
              <w:numPr>
                <w:ilvl w:val="0"/>
                <w:numId w:val="26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innych,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krytyc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eﬂe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ksję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ynik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cą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j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ń 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</w:p>
          <w:p w14:paraId="79A764EB" w14:textId="2B5564E1" w:rsidR="00EF15F4" w:rsidRPr="00C84AC8" w:rsidRDefault="00EF15F4" w:rsidP="00C84AC8">
            <w:pPr>
              <w:pStyle w:val="Akapitzlist"/>
              <w:widowControl w:val="0"/>
              <w:spacing w:after="120" w:line="259" w:lineRule="auto"/>
              <w:ind w:left="192" w:right="60" w:hanging="192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</w:tr>
      <w:tr w:rsidR="00EF15F4" w:rsidRPr="00764E81" w14:paraId="6867BAE9" w14:textId="59766C83" w:rsidTr="00C84AC8">
        <w:trPr>
          <w:trHeight w:val="2088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67660F3A" w14:textId="709E2BD9" w:rsidR="00EF15F4" w:rsidRPr="00764E81" w:rsidRDefault="00EF15F4" w:rsidP="006D004D">
            <w:pPr>
              <w:rPr>
                <w:b w:val="0"/>
                <w:sz w:val="24"/>
                <w:szCs w:val="24"/>
              </w:rPr>
            </w:pPr>
            <w:r w:rsidRPr="00764E81">
              <w:rPr>
                <w:b w:val="0"/>
                <w:sz w:val="24"/>
                <w:szCs w:val="24"/>
              </w:rPr>
              <w:lastRenderedPageBreak/>
              <w:t>Kształcenie językowe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C4A316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wie, czym jest błąd językowy</w:t>
            </w:r>
          </w:p>
          <w:p w14:paraId="255689A6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ma podstawową wiedzę z zakresu gramatyki języka polskiego: </w:t>
            </w:r>
          </w:p>
          <w:p w14:paraId="03EB6C7E" w14:textId="7375B5B0" w:rsidR="00005D4F" w:rsidRPr="00C84AC8" w:rsidRDefault="00005D4F" w:rsidP="00C84AC8">
            <w:pPr>
              <w:pStyle w:val="Akapitzlist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głoską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ogłoski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spół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 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 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ym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ci, dostrzega rozbieżności między mową a pismem</w:t>
            </w:r>
          </w:p>
          <w:p w14:paraId="79ADC050" w14:textId="3A0039F7" w:rsidR="00005D4F" w:rsidRPr="00C84AC8" w:rsidRDefault="00005D4F" w:rsidP="00C84AC8">
            <w:pPr>
              <w:pStyle w:val="Akapitzlist"/>
              <w:numPr>
                <w:ilvl w:val="0"/>
                <w:numId w:val="27"/>
              </w:numPr>
              <w:ind w:left="192" w:hanging="192"/>
              <w:jc w:val="left"/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czy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wyraz podstawowy i </w:t>
            </w:r>
            <w:r w:rsidR="00D95D0D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lastRenderedPageBreak/>
              <w:t>pochodny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 rd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m, dostrzega zróżnicowanie formantów pod względem ich funkcji,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zna typy skrótów i skrótowców i stosuje zasady interpunkcji w ich zapisie</w:t>
            </w:r>
            <w:r w:rsidRPr="00C84AC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a,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fr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tp., odróżnia synonimy od homonimów</w:t>
            </w:r>
          </w:p>
          <w:p w14:paraId="51631DE7" w14:textId="66831D3F" w:rsidR="00EF15F4" w:rsidRPr="00C84AC8" w:rsidRDefault="00EF15F4" w:rsidP="00C84AC8">
            <w:pPr>
              <w:pStyle w:val="Akapitzlist"/>
              <w:widowControl w:val="0"/>
              <w:tabs>
                <w:tab w:val="left" w:pos="1781"/>
              </w:tabs>
              <w:spacing w:after="120"/>
              <w:ind w:left="192" w:right="56" w:hanging="192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CF1F5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lastRenderedPageBreak/>
              <w:t>dostrzega błędy językowe i potrafi je skorygować</w:t>
            </w:r>
          </w:p>
          <w:p w14:paraId="0C6B43FC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stosuje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w tworzonych tekstach podstawową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ę 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:</w:t>
            </w:r>
          </w:p>
          <w:p w14:paraId="0A1BD751" w14:textId="1E2B1620" w:rsidR="00005D4F" w:rsidRPr="00C84AC8" w:rsidRDefault="00005D4F" w:rsidP="00C84AC8">
            <w:pPr>
              <w:pStyle w:val="Akapitzlist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głoską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ogłoski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spół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 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 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ym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ci,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dostrzega rozbieżności między mową a pismem</w:t>
            </w:r>
          </w:p>
          <w:p w14:paraId="691FFDD0" w14:textId="63478D53" w:rsidR="00005D4F" w:rsidRPr="00C84AC8" w:rsidRDefault="00005D4F" w:rsidP="00C84AC8">
            <w:pPr>
              <w:pStyle w:val="Akapitzlist"/>
              <w:numPr>
                <w:ilvl w:val="0"/>
                <w:numId w:val="27"/>
              </w:numPr>
              <w:ind w:left="192" w:hanging="192"/>
              <w:jc w:val="left"/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czy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wyraz podstawowy i pochodny</w:t>
            </w:r>
            <w:r w:rsidR="00421B54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 rd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m, dostrzega zróżnicowanie formantów pod względem ich funkcji, </w:t>
            </w:r>
            <w:r w:rsidR="00421B54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znaczeniem wyrazów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zna typy skrótów i skrótowców i stosuje zasady interpunkcji w ich zapisie,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a,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fr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tp., odróżnia synonimy od homonimów</w:t>
            </w:r>
          </w:p>
          <w:p w14:paraId="627F0E18" w14:textId="77777777" w:rsidR="00EF15F4" w:rsidRPr="00C84AC8" w:rsidRDefault="00EF15F4" w:rsidP="00C84AC8">
            <w:pPr>
              <w:ind w:left="192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E5E51C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umiejętnie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sto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ied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ę 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akresie:</w:t>
            </w:r>
          </w:p>
          <w:p w14:paraId="137499A3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dokonuje korekty tworzonego tekstu</w:t>
            </w:r>
          </w:p>
          <w:p w14:paraId="7B36C13A" w14:textId="77777777" w:rsidR="00005D4F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analizuje elementy językowe w tekstach kultury (np. w reklamach, plakacie, w piosence), wykorzystując wiedzę o języku w zakresie:</w:t>
            </w:r>
          </w:p>
          <w:p w14:paraId="7E9FC50E" w14:textId="4BB314B6" w:rsidR="00005D4F" w:rsidRPr="00C84AC8" w:rsidRDefault="00005D4F" w:rsidP="00C84AC8">
            <w:pPr>
              <w:pStyle w:val="Akapitzlist"/>
              <w:numPr>
                <w:ilvl w:val="0"/>
                <w:numId w:val="27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głoską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ogłoski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spół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źw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 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ym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="00A125F2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dostrzega rozbieżności między mową a pismem</w:t>
            </w:r>
          </w:p>
          <w:p w14:paraId="52579502" w14:textId="6908DA2E" w:rsidR="00005D4F" w:rsidRPr="00C84AC8" w:rsidRDefault="00005D4F" w:rsidP="00C84AC8">
            <w:pPr>
              <w:pStyle w:val="Akapitzlist"/>
              <w:numPr>
                <w:ilvl w:val="0"/>
                <w:numId w:val="27"/>
              </w:numPr>
              <w:ind w:left="192" w:right="74" w:hanging="192"/>
              <w:jc w:val="left"/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czy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są</w:t>
            </w:r>
            <w:r w:rsidR="00A125F2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wyraz podstawowy i pochodny,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 rd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ń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 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m, dostrzega zróżnicowanie formantów pod względem ich funkcji,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zna typy skrótów i skrótowców i stosuje zasady interpunkcji w ich zapisie,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a,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fr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tp., odróżnia synonimy od homonimów</w:t>
            </w:r>
          </w:p>
          <w:p w14:paraId="3F4C8D21" w14:textId="0161BED1" w:rsidR="00EF15F4" w:rsidRPr="00C84AC8" w:rsidRDefault="00EF15F4" w:rsidP="00C84AC8">
            <w:pPr>
              <w:spacing w:after="1" w:line="239" w:lineRule="auto"/>
              <w:ind w:left="192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6CEFFBB" w14:textId="746DEC5D" w:rsidR="00EF15F4" w:rsidRPr="00C84AC8" w:rsidRDefault="00005D4F" w:rsidP="00C84AC8">
            <w:pPr>
              <w:pStyle w:val="Akapitzlist"/>
              <w:widowControl w:val="0"/>
              <w:numPr>
                <w:ilvl w:val="0"/>
                <w:numId w:val="27"/>
              </w:numPr>
              <w:spacing w:after="120"/>
              <w:ind w:left="192" w:right="59" w:hanging="192"/>
              <w:jc w:val="left"/>
              <w:rPr>
                <w:rFonts w:eastAsia="Quasi-LucidaBright"/>
                <w:b w:val="0"/>
                <w:bCs/>
                <w:spacing w:val="-7"/>
                <w:sz w:val="22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lastRenderedPageBreak/>
              <w:t>analizuje elementy językowe w tekstach kultury jako świadome kształtowanie warstwy stylistycznej tekstu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14F18999" w14:textId="77777777" w:rsidR="00280D7D" w:rsidRPr="00C84AC8" w:rsidRDefault="00280D7D" w:rsidP="00C84AC8">
            <w:pPr>
              <w:pStyle w:val="Akapitzlist"/>
              <w:widowControl w:val="0"/>
              <w:numPr>
                <w:ilvl w:val="0"/>
                <w:numId w:val="27"/>
              </w:numPr>
              <w:ind w:left="192" w:hanging="192"/>
              <w:jc w:val="left"/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  <w:t xml:space="preserve">wykorzystując wiedzę o języku, </w:t>
            </w: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odczytuje sensy symboliczne i przenośne w tekstach kultury jako efekt świadomego kształtowania warstwy stylistycznej wypowiedzi</w:t>
            </w:r>
          </w:p>
          <w:p w14:paraId="7E35937A" w14:textId="77777777" w:rsidR="00EF15F4" w:rsidRPr="00C84AC8" w:rsidRDefault="00EF15F4" w:rsidP="00C84AC8">
            <w:pPr>
              <w:pStyle w:val="Akapitzlist"/>
              <w:widowControl w:val="0"/>
              <w:spacing w:after="120"/>
              <w:ind w:left="192" w:right="-20" w:hanging="192"/>
              <w:jc w:val="left"/>
              <w:rPr>
                <w:b w:val="0"/>
                <w:bCs/>
                <w:sz w:val="22"/>
              </w:rPr>
            </w:pPr>
          </w:p>
        </w:tc>
      </w:tr>
      <w:tr w:rsidR="00EF15F4" w:rsidRPr="00764E81" w14:paraId="5389B5D7" w14:textId="0C43D633" w:rsidTr="00C84AC8">
        <w:tblPrEx>
          <w:tblCellMar>
            <w:right w:w="112" w:type="dxa"/>
          </w:tblCellMar>
        </w:tblPrEx>
        <w:trPr>
          <w:trHeight w:val="286"/>
        </w:trPr>
        <w:tc>
          <w:tcPr>
            <w:tcW w:w="16205" w:type="dxa"/>
            <w:gridSpan w:val="6"/>
            <w:shd w:val="clear" w:color="auto" w:fill="FFFFFF" w:themeFill="background1"/>
          </w:tcPr>
          <w:p w14:paraId="25257B58" w14:textId="77777777" w:rsidR="00EF15F4" w:rsidRPr="00764E81" w:rsidRDefault="00EF15F4" w:rsidP="007C70F7">
            <w:pPr>
              <w:jc w:val="both"/>
              <w:rPr>
                <w:sz w:val="24"/>
                <w:szCs w:val="24"/>
              </w:rPr>
            </w:pPr>
          </w:p>
          <w:p w14:paraId="29F99C69" w14:textId="3467D491" w:rsidR="00EF15F4" w:rsidRDefault="00EF15F4" w:rsidP="006D004D">
            <w:pPr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II półrocze</w:t>
            </w:r>
          </w:p>
          <w:p w14:paraId="0E52832A" w14:textId="77777777" w:rsidR="00EF15F4" w:rsidRPr="00764E81" w:rsidRDefault="00EF15F4" w:rsidP="006D004D">
            <w:pPr>
              <w:rPr>
                <w:sz w:val="24"/>
                <w:szCs w:val="24"/>
              </w:rPr>
            </w:pPr>
          </w:p>
          <w:p w14:paraId="67F23FE2" w14:textId="77777777" w:rsidR="00EF15F4" w:rsidRPr="00764E81" w:rsidRDefault="00EF15F4" w:rsidP="006D004D">
            <w:pPr>
              <w:rPr>
                <w:sz w:val="24"/>
                <w:szCs w:val="24"/>
              </w:rPr>
            </w:pPr>
          </w:p>
        </w:tc>
      </w:tr>
      <w:tr w:rsidR="00005D4F" w:rsidRPr="00764E81" w14:paraId="5A6256B1" w14:textId="77777777" w:rsidTr="00C84AC8">
        <w:trPr>
          <w:trHeight w:val="308"/>
        </w:trPr>
        <w:tc>
          <w:tcPr>
            <w:tcW w:w="1726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652D2A7" w14:textId="77777777" w:rsidR="00005D4F" w:rsidRPr="00764E81" w:rsidRDefault="00005D4F" w:rsidP="00AD00A3">
            <w:pPr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lastRenderedPageBreak/>
              <w:t>Tematyka</w:t>
            </w:r>
          </w:p>
        </w:tc>
        <w:tc>
          <w:tcPr>
            <w:tcW w:w="6058" w:type="dxa"/>
            <w:gridSpan w:val="2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02681FB9" w14:textId="77777777" w:rsidR="00005D4F" w:rsidRPr="00764E81" w:rsidRDefault="00005D4F" w:rsidP="00AD00A3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Umiejętności podstawowe</w:t>
            </w:r>
          </w:p>
        </w:tc>
        <w:tc>
          <w:tcPr>
            <w:tcW w:w="8421" w:type="dxa"/>
            <w:gridSpan w:val="3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6F95A185" w14:textId="77777777" w:rsidR="00005D4F" w:rsidRPr="00764E81" w:rsidRDefault="00005D4F" w:rsidP="00AD00A3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Umiejętności ponadpodstawowe</w:t>
            </w:r>
          </w:p>
        </w:tc>
      </w:tr>
      <w:tr w:rsidR="00C84AC8" w:rsidRPr="00764E81" w14:paraId="4D00297C" w14:textId="77777777" w:rsidTr="00C84AC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09A499F3" w14:textId="77777777" w:rsidR="00005D4F" w:rsidRPr="00764E81" w:rsidRDefault="00005D4F" w:rsidP="00AD00A3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0AB2A3FF" w14:textId="77777777" w:rsidR="00005D4F" w:rsidRPr="00764E81" w:rsidRDefault="00005D4F" w:rsidP="00AD00A3">
            <w:pPr>
              <w:ind w:left="108"/>
              <w:jc w:val="left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dopuszczająca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024A2144" w14:textId="77777777" w:rsidR="00005D4F" w:rsidRPr="00764E81" w:rsidRDefault="00005D4F" w:rsidP="00AD00A3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dostateczna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70EAE6F2" w14:textId="77777777" w:rsidR="00005D4F" w:rsidRPr="00764E81" w:rsidRDefault="00005D4F" w:rsidP="00AD00A3">
            <w:pPr>
              <w:ind w:left="3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dobra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7EAAC96C" w14:textId="77777777" w:rsidR="00005D4F" w:rsidRPr="00764E81" w:rsidRDefault="00005D4F" w:rsidP="00AD00A3">
            <w:pPr>
              <w:ind w:left="1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bardzo dobra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14:paraId="78FE4092" w14:textId="77777777" w:rsidR="00005D4F" w:rsidRPr="00764E81" w:rsidRDefault="00005D4F" w:rsidP="00AD00A3">
            <w:pPr>
              <w:ind w:left="3"/>
              <w:rPr>
                <w:sz w:val="24"/>
                <w:szCs w:val="24"/>
              </w:rPr>
            </w:pPr>
            <w:r w:rsidRPr="00764E81">
              <w:rPr>
                <w:sz w:val="24"/>
                <w:szCs w:val="24"/>
              </w:rPr>
              <w:t>Ocena celująca</w:t>
            </w:r>
          </w:p>
        </w:tc>
      </w:tr>
      <w:tr w:rsidR="00C84AC8" w:rsidRPr="00764E81" w14:paraId="7E08F70E" w14:textId="77777777" w:rsidTr="00C84AC8">
        <w:trPr>
          <w:trHeight w:val="1396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1A444B0C" w14:textId="77777777" w:rsidR="00005D4F" w:rsidRPr="00764E81" w:rsidRDefault="00005D4F" w:rsidP="00AD00A3">
            <w:pPr>
              <w:ind w:firstLine="1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Słuchanie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E686A77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ia</w:t>
            </w:r>
          </w:p>
          <w:p w14:paraId="06C961A0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fr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nty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inform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cyjne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zy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uch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ny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ekś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</w:p>
          <w:p w14:paraId="48FFCC66" w14:textId="142580AB" w:rsidR="00005D4F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emocje towarzyszące osobie wypowiadającej się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74C4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sty 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inform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cyjnym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yjnym</w:t>
            </w:r>
          </w:p>
          <w:p w14:paraId="34FBB2A3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bier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fo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tu</w:t>
            </w:r>
          </w:p>
          <w:p w14:paraId="18513202" w14:textId="2702E443" w:rsidR="00005D4F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komizm,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kpinę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ironię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DF62993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-20" w:hanging="295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izuje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rozpozn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wcy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tworu, w tym aluzję, sugestię, manipulację</w:t>
            </w:r>
          </w:p>
          <w:p w14:paraId="7DF83F1B" w14:textId="77777777" w:rsidR="00005D4F" w:rsidRPr="00C84AC8" w:rsidRDefault="00005D4F" w:rsidP="00C84AC8">
            <w:pPr>
              <w:pStyle w:val="Akapitzlist"/>
              <w:ind w:left="286" w:right="119" w:hanging="295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3799DA7B" w14:textId="3FC85EDB" w:rsidR="00005D4F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spacing w:after="120"/>
              <w:ind w:left="286" w:right="-20" w:hanging="295"/>
              <w:jc w:val="left"/>
              <w:rPr>
                <w:b w:val="0"/>
                <w:bCs/>
                <w:sz w:val="22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rpr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tuj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uch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uwz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dni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ncj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8"/>
                <w:position w:val="3"/>
                <w:sz w:val="24"/>
                <w:szCs w:val="24"/>
              </w:rPr>
              <w:t>y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6CE72643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1"/>
              </w:numPr>
              <w:ind w:left="286" w:right="74" w:hanging="295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dyd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cje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tu</w:t>
            </w:r>
          </w:p>
          <w:p w14:paraId="245F7B46" w14:textId="77777777" w:rsidR="00005D4F" w:rsidRPr="00C84AC8" w:rsidRDefault="00005D4F" w:rsidP="00C84AC8">
            <w:pPr>
              <w:pStyle w:val="Akapitzlist"/>
              <w:spacing w:after="120"/>
              <w:ind w:left="286" w:right="61" w:hanging="295"/>
              <w:jc w:val="left"/>
              <w:rPr>
                <w:b w:val="0"/>
                <w:bCs/>
                <w:sz w:val="22"/>
              </w:rPr>
            </w:pPr>
          </w:p>
        </w:tc>
      </w:tr>
      <w:tr w:rsidR="00C84AC8" w:rsidRPr="00764E81" w14:paraId="6C151F95" w14:textId="77777777" w:rsidTr="00C84AC8">
        <w:trPr>
          <w:trHeight w:val="1958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38FAD0FE" w14:textId="7B7392AE" w:rsidR="00005D4F" w:rsidRPr="00764E81" w:rsidRDefault="00C84AC8" w:rsidP="00AD00A3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Odbiór tekstów kultury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A831F2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cyj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eds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</w:p>
          <w:p w14:paraId="734F51E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si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ﬁk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cja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</w:t>
            </w:r>
          </w:p>
          <w:p w14:paraId="45067F09" w14:textId="56ECB51B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cję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o-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cioosobo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="00250CB7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proofErr w:type="spellEnd"/>
          </w:p>
          <w:p w14:paraId="25444E05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ście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pickim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fr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gm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opisu</w:t>
            </w:r>
          </w:p>
          <w:p w14:paraId="4871CFD0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ama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innych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jów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ckich, wskazuje elementy dramatu: akt, scena, tekst główny, didaskalia, monolog i dialog</w:t>
            </w:r>
          </w:p>
          <w:p w14:paraId="513E28A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rozpoznaje balladę jako gatunek z pogranicza rodzajów literackich</w:t>
            </w:r>
          </w:p>
          <w:p w14:paraId="58AAF43F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pi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se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tr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2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2"/>
                <w:sz w:val="24"/>
                <w:szCs w:val="24"/>
              </w:rPr>
              <w:t>ci, cytatem z poszanowaniem praw autorskich</w:t>
            </w:r>
          </w:p>
          <w:p w14:paraId="316903B5" w14:textId="18FF209A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position w:val="2"/>
                <w:sz w:val="24"/>
                <w:szCs w:val="24"/>
              </w:rPr>
              <w:t xml:space="preserve">rozpoznaje gatunki </w:t>
            </w:r>
            <w:r w:rsidRPr="00C84AC8">
              <w:rPr>
                <w:rFonts w:eastAsia="Lucida Sans Unicode"/>
                <w:b w:val="0"/>
                <w:bCs/>
                <w:color w:val="000000" w:themeColor="text1"/>
                <w:position w:val="2"/>
                <w:sz w:val="24"/>
                <w:szCs w:val="24"/>
              </w:rPr>
              <w:lastRenderedPageBreak/>
              <w:t>dz</w:t>
            </w:r>
            <w:r w:rsidR="00250CB7">
              <w:rPr>
                <w:rFonts w:eastAsia="Lucida Sans Unicode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iennikarskie: wywiad, artykuł</w:t>
            </w:r>
          </w:p>
          <w:p w14:paraId="24C00308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uje infor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popul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rnon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owy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 naukowym, publicystycznym</w:t>
            </w:r>
          </w:p>
          <w:p w14:paraId="7541204C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hanging="188"/>
              <w:jc w:val="left"/>
              <w:rPr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dos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mbo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 i alegorie w tekstach kultury</w:t>
            </w:r>
          </w:p>
          <w:p w14:paraId="5E80EE02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adap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ac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lm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adap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ac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te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i/>
                <w:color w:val="231F20"/>
                <w:spacing w:val="-1"/>
                <w:sz w:val="24"/>
                <w:szCs w:val="24"/>
              </w:rPr>
              <w:t>a</w:t>
            </w:r>
          </w:p>
          <w:p w14:paraId="133799DF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wymi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osoby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tnic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proc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sie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lnego oraz filmu (reżyser, aktor, scenograf, charakteryzator)</w:t>
            </w:r>
          </w:p>
          <w:p w14:paraId="5716BD01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uw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 xml:space="preserve"> mię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iełe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ki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a innym tekstem kultury</w:t>
            </w:r>
          </w:p>
          <w:p w14:paraId="1E5DA3A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hanging="188"/>
              <w:jc w:val="left"/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  <w:t xml:space="preserve">dokonuje przekładu </w:t>
            </w:r>
            <w:proofErr w:type="spellStart"/>
            <w:r w:rsidRPr="00C84AC8"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  <w:t>intersemiotycznego</w:t>
            </w:r>
            <w:proofErr w:type="spellEnd"/>
            <w:r w:rsidRPr="00C84AC8"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  <w:t xml:space="preserve"> tekstów kultury i interpretacji zjawisk społecznych oraz prezentuje je w ramach różnych projektów grupowych</w:t>
            </w:r>
          </w:p>
          <w:p w14:paraId="09307253" w14:textId="77777777" w:rsidR="00005D4F" w:rsidRPr="00C84AC8" w:rsidRDefault="00005D4F" w:rsidP="00C84AC8">
            <w:pPr>
              <w:pStyle w:val="Akapitzlist"/>
              <w:tabs>
                <w:tab w:val="left" w:pos="1781"/>
              </w:tabs>
              <w:ind w:left="188" w:right="56" w:hanging="188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E8B0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lastRenderedPageBreak/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dak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>y</w:t>
            </w:r>
          </w:p>
          <w:p w14:paraId="3D68AEBD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72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rozpoznaje cechy dramatu jako rodzaju literackiego w tekście</w:t>
            </w:r>
          </w:p>
          <w:p w14:paraId="740453A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72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 xml:space="preserve">samodzielnie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potr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infor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 odpowiednich źródłach, sporządza prosty przypis</w:t>
            </w:r>
          </w:p>
          <w:p w14:paraId="650A73C7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uje infor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w ind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przypi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ch</w:t>
            </w:r>
          </w:p>
          <w:p w14:paraId="5D087D05" w14:textId="01293B30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rodki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="00250CB7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ji</w:t>
            </w:r>
          </w:p>
          <w:p w14:paraId="29B11FF4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analizuje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e i alegorie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tekstach kultury</w:t>
            </w:r>
          </w:p>
          <w:p w14:paraId="0B23A624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fun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owych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ztuce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</w:p>
          <w:p w14:paraId="71A96607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ementy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 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nych rod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iter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ckich</w:t>
            </w:r>
          </w:p>
          <w:p w14:paraId="0ABC082B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analizuje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mię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iełe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 innym tekstem kultury</w:t>
            </w:r>
          </w:p>
          <w:p w14:paraId="6A920334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hanging="188"/>
              <w:jc w:val="left"/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ska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agi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kim</w:t>
            </w:r>
          </w:p>
          <w:p w14:paraId="229E89A9" w14:textId="77777777" w:rsidR="00005D4F" w:rsidRPr="00C84AC8" w:rsidRDefault="00005D4F" w:rsidP="00C84AC8">
            <w:pPr>
              <w:ind w:left="188" w:hanging="188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197C5AAB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lastRenderedPageBreak/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, omawia ich funkcję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br/>
              <w:t>w konstrukcji utworu</w:t>
            </w:r>
          </w:p>
          <w:p w14:paraId="52AF11BC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ową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różnych utworów literackich</w:t>
            </w:r>
          </w:p>
          <w:p w14:paraId="21483B4E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 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icy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ki</w:t>
            </w:r>
          </w:p>
          <w:p w14:paraId="6B17E94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porównuje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różnych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ch,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.in.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popul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rnon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owych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naukowych</w:t>
            </w:r>
          </w:p>
          <w:p w14:paraId="0F5DA071" w14:textId="236DC5FA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ers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</w:p>
          <w:p w14:paraId="15E0B98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odczytuje sensy przenośne i symboliczne w odbieranym tekście</w:t>
            </w:r>
          </w:p>
          <w:p w14:paraId="3713D204" w14:textId="77777777" w:rsidR="00005D4F" w:rsidRPr="00C84AC8" w:rsidRDefault="00005D4F" w:rsidP="00C84AC8">
            <w:pPr>
              <w:spacing w:after="1" w:line="239" w:lineRule="auto"/>
              <w:ind w:left="188" w:hanging="188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A83D468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71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owuje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różnych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oddzi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iorc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 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 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ers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p.</w:t>
            </w:r>
          </w:p>
          <w:p w14:paraId="2E78A347" w14:textId="0803C250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kreś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f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="000F786E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ii</w:t>
            </w:r>
          </w:p>
          <w:p w14:paraId="651C9A41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-20" w:hanging="188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tuje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ole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puj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różnych tekstach kultury</w:t>
            </w:r>
          </w:p>
          <w:p w14:paraId="0E6CB115" w14:textId="77777777" w:rsidR="00005D4F" w:rsidRPr="00C84AC8" w:rsidRDefault="00005D4F" w:rsidP="00C84AC8">
            <w:pPr>
              <w:widowControl w:val="0"/>
              <w:spacing w:after="120"/>
              <w:ind w:left="188" w:right="61" w:hanging="188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3720D837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74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tycznie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infor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popul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ow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</w:p>
          <w:p w14:paraId="0213919F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30"/>
              </w:numPr>
              <w:ind w:left="188" w:right="74" w:hanging="188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esie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</w:p>
          <w:p w14:paraId="7AD22CFF" w14:textId="77777777" w:rsidR="00005D4F" w:rsidRPr="00C84AC8" w:rsidRDefault="00005D4F" w:rsidP="00C84AC8">
            <w:pPr>
              <w:pStyle w:val="Akapitzlist"/>
              <w:widowControl w:val="0"/>
              <w:spacing w:after="120"/>
              <w:ind w:left="188" w:right="61" w:hanging="188"/>
              <w:jc w:val="left"/>
              <w:rPr>
                <w:b w:val="0"/>
                <w:bCs/>
                <w:sz w:val="22"/>
              </w:rPr>
            </w:pPr>
          </w:p>
        </w:tc>
      </w:tr>
      <w:tr w:rsidR="00C84AC8" w:rsidRPr="00764E81" w14:paraId="794CCB0A" w14:textId="77777777" w:rsidTr="00C84AC8">
        <w:trPr>
          <w:trHeight w:val="402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0169752B" w14:textId="5AF0BEBC" w:rsidR="00005D4F" w:rsidRPr="00764E81" w:rsidRDefault="00C84AC8" w:rsidP="00AD00A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Tworzenie wypowiedzi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05F71B91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wygłasza krótki monolog, podejmuje próbę wygłaszania przemówienia oraz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pró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 ucz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nicz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ji</w:t>
            </w:r>
          </w:p>
          <w:p w14:paraId="73E94FE1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przygotowuje wywiad</w:t>
            </w:r>
          </w:p>
          <w:p w14:paraId="58AA7282" w14:textId="525B801F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res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z</w:t>
            </w:r>
            <w:r w:rsidR="005D2255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 xml:space="preserve">, parafrazuje tekst, 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lastRenderedPageBreak/>
              <w:t>w tym tekst popularnonaukowy</w:t>
            </w:r>
          </w:p>
          <w:p w14:paraId="1DF7C42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wy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 xml:space="preserve">a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oje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 xml:space="preserve"> z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z w:val="24"/>
                <w:szCs w:val="24"/>
              </w:rPr>
              <w:t>ie i umie je uzasadnić, odnosi się do cudzych poglądów</w:t>
            </w:r>
          </w:p>
          <w:p w14:paraId="452D380E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pis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opo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odt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órc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órc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;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k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mi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eś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cić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og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kści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</w:p>
          <w:p w14:paraId="72CC3EC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opisuje i charakteryzuje post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iste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ﬁk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cyjn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</w:p>
          <w:p w14:paraId="20918CB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 xml:space="preserve">stosuje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cję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o-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cioosobo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ą</w:t>
            </w:r>
            <w:proofErr w:type="spellEnd"/>
          </w:p>
          <w:p w14:paraId="0AD057AC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opi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nty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dzi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eł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sk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o, wykorzystuje z pomocą nauczyciela odpowiednie konteksty</w:t>
            </w:r>
          </w:p>
          <w:p w14:paraId="7441B062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kła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da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trójdzi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231F20"/>
                <w:position w:val="3"/>
                <w:sz w:val="24"/>
                <w:szCs w:val="24"/>
              </w:rPr>
              <w:t>pozycji z uwzględnieniem akapitów, stosuje cytat</w:t>
            </w:r>
          </w:p>
          <w:p w14:paraId="45C0A499" w14:textId="1B4F077F" w:rsidR="00005D4F" w:rsidRPr="00C84AC8" w:rsidRDefault="00005D4F" w:rsidP="005D2255">
            <w:pPr>
              <w:pStyle w:val="Akapitzlist"/>
              <w:widowControl w:val="0"/>
              <w:ind w:left="192" w:right="-20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E1002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75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pisze wywiad</w:t>
            </w:r>
          </w:p>
          <w:p w14:paraId="4668E1A9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os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2"/>
                <w:sz w:val="24"/>
                <w:szCs w:val="24"/>
              </w:rPr>
              <w:t>akapi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2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position w:val="2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2"/>
                <w:sz w:val="24"/>
                <w:szCs w:val="24"/>
              </w:rPr>
              <w:t>, dba o spójne nawiązania między poszczególnymi częściami wypowiedzi</w:t>
            </w:r>
          </w:p>
          <w:p w14:paraId="40A5EE6E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i stylistyczną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lastRenderedPageBreak/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tu</w:t>
            </w:r>
          </w:p>
          <w:p w14:paraId="38B8CA3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0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ość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estetykę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pisu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8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ność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6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ortogr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interpunkcyjną</w:t>
            </w:r>
          </w:p>
          <w:p w14:paraId="2432EBDD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opisuje dzieło malarskie z odniesieniem do odpowiednich kontekstów; odczytuje sensy przenośne w tekstach kultury, takich jak obraz, plakat, grafika</w:t>
            </w:r>
          </w:p>
          <w:p w14:paraId="508F3A20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 tekstach własnych wykorzystuje różne formy wypowiedzi, w tym opis sytuacji</w:t>
            </w:r>
          </w:p>
          <w:p w14:paraId="0A776158" w14:textId="77777777" w:rsidR="00005D4F" w:rsidRPr="00C84AC8" w:rsidRDefault="00005D4F" w:rsidP="00D57B13">
            <w:pPr>
              <w:pStyle w:val="Akapitzlist"/>
              <w:widowControl w:val="0"/>
              <w:ind w:left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0908BCA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lastRenderedPageBreak/>
              <w:t xml:space="preserve">reaguje z zachowaniem zasad kultury na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isko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rut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ości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sło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kł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st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ipu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</w:p>
          <w:p w14:paraId="2F3A684D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75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w rozprawce dobiera odpowiednie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 xml:space="preserve">argumenty, w których odwołuje się do kontekstu literackiego, popiera je odpowiednimi przykładami </w:t>
            </w:r>
          </w:p>
          <w:p w14:paraId="6EC021B2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75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pisze wywiad, wykorzystując zdobytą z różnych źródeł wiedzę na temat podjęty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w rozmowie</w:t>
            </w:r>
          </w:p>
          <w:p w14:paraId="5BD98DB1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opisuje dzieło malarskie z odniesieniem do odpowiednich kontekstów; podejmuje próbę interpretacji tekstu kultury, np. obrazu, plakatu, grafiki</w:t>
            </w:r>
          </w:p>
          <w:p w14:paraId="441DAC06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w tekstach własnych wykorzystuje różne formy wypowiedzi, w tym mowę zależną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 xml:space="preserve">i niezależną w celu dynamizowania akcji i charakteryzowania bohatera </w:t>
            </w:r>
          </w:p>
          <w:p w14:paraId="20DE3128" w14:textId="68AE97C6" w:rsidR="00005D4F" w:rsidRPr="00C84AC8" w:rsidRDefault="00005D4F" w:rsidP="00756D5C">
            <w:pPr>
              <w:pStyle w:val="Akapitzlist"/>
              <w:widowControl w:val="0"/>
              <w:ind w:left="192" w:right="-20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15089D4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66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pis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spójne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yste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kompo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ycyjnym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sz w:val="24"/>
                <w:szCs w:val="24"/>
              </w:rPr>
              <w:br/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tyli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yczny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orto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aﬁ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cznym 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 int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rpunkcyjnym</w:t>
            </w:r>
          </w:p>
          <w:p w14:paraId="19C46428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do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biera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8"/>
                <w:w w:val="9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odpo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w w:val="9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o,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w w:val="9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eks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yr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w w:val="99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cy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w w:val="9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>y</w:t>
            </w:r>
          </w:p>
          <w:p w14:paraId="1E4319B7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arg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kła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3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uz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asa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ia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ia</w:t>
            </w:r>
          </w:p>
          <w:p w14:paraId="0F3E4A64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66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posługuj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się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ym sło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nict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m,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formy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i,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m.i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u i monologu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opisu,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ch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w w:val="99"/>
                <w:sz w:val="24"/>
                <w:szCs w:val="24"/>
              </w:rPr>
              <w:t>kterystyki,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w w:val="9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ico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yli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tycznie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fun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cjon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opi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8"/>
                <w:sz w:val="24"/>
                <w:szCs w:val="24"/>
              </w:rPr>
              <w:t>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zję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not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różnorodne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ci)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z pisma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uż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ytko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</w:p>
          <w:p w14:paraId="63B887B0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66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z w:val="24"/>
                <w:szCs w:val="24"/>
              </w:rPr>
              <w:t>odwołując się do kontekstów, tworzy rozprawkę z tezą lub hipotezą</w:t>
            </w:r>
          </w:p>
          <w:p w14:paraId="07108A40" w14:textId="77777777" w:rsidR="00005D4F" w:rsidRPr="00C84AC8" w:rsidRDefault="00005D4F" w:rsidP="00C84AC8">
            <w:pPr>
              <w:pStyle w:val="Akapitzlist"/>
              <w:widowControl w:val="0"/>
              <w:spacing w:after="120"/>
              <w:ind w:left="192" w:right="55" w:hanging="192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1248113A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72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pis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sz w:val="24"/>
                <w:szCs w:val="24"/>
              </w:rPr>
              <w:t xml:space="preserve">oryginalne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dem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posobu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ujęcia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tem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tu,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5"/>
                <w:sz w:val="24"/>
                <w:szCs w:val="24"/>
              </w:rPr>
              <w:t xml:space="preserve"> tym rozprawkę z hipotezą;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gó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db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łością 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popr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ość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yko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dny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pis,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ogic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kompo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ycj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ę</w:t>
            </w:r>
          </w:p>
          <w:p w14:paraId="71C99DAF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72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tworzy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ory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not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i,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b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ga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ownictw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em</w:t>
            </w:r>
          </w:p>
          <w:p w14:paraId="5EB32494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72" w:hanging="192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ag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uje dłu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ż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formy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ypo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ied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i</w:t>
            </w:r>
          </w:p>
          <w:p w14:paraId="198F3216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9"/>
              </w:numPr>
              <w:ind w:left="192" w:right="-20" w:hanging="192"/>
              <w:jc w:val="left"/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podejmuje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5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próby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nej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órc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ości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4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iter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ckiej</w:t>
            </w:r>
          </w:p>
          <w:p w14:paraId="20946E00" w14:textId="77777777" w:rsidR="00005D4F" w:rsidRPr="00C84AC8" w:rsidRDefault="00005D4F" w:rsidP="00C84AC8">
            <w:pPr>
              <w:pStyle w:val="Akapitzlist"/>
              <w:widowControl w:val="0"/>
              <w:spacing w:after="120" w:line="259" w:lineRule="auto"/>
              <w:ind w:left="192" w:right="60" w:hanging="192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</w:tr>
      <w:tr w:rsidR="00C84AC8" w:rsidRPr="00764E81" w14:paraId="5BC81531" w14:textId="77777777" w:rsidTr="00C84AC8">
        <w:trPr>
          <w:trHeight w:val="2088"/>
        </w:trPr>
        <w:tc>
          <w:tcPr>
            <w:tcW w:w="17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14:paraId="447B5344" w14:textId="77777777" w:rsidR="00005D4F" w:rsidRPr="00764E81" w:rsidRDefault="00005D4F" w:rsidP="00AD00A3">
            <w:pPr>
              <w:rPr>
                <w:b w:val="0"/>
                <w:sz w:val="24"/>
                <w:szCs w:val="24"/>
              </w:rPr>
            </w:pPr>
            <w:r w:rsidRPr="00764E81">
              <w:rPr>
                <w:b w:val="0"/>
                <w:sz w:val="24"/>
                <w:szCs w:val="24"/>
              </w:rPr>
              <w:lastRenderedPageBreak/>
              <w:t>Kształcenie językowe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019F689" w14:textId="77777777" w:rsidR="00C84AC8" w:rsidRPr="00C84AC8" w:rsidRDefault="00C84AC8" w:rsidP="00C84AC8">
            <w:pPr>
              <w:ind w:left="50" w:right="65" w:hanging="50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spacing w:val="1"/>
                <w:sz w:val="24"/>
                <w:szCs w:val="24"/>
              </w:rPr>
              <w:t>ﬂek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>sji</w:t>
            </w:r>
            <w:r w:rsidRPr="00C84AC8">
              <w:rPr>
                <w:rFonts w:eastAsia="Quasi-LucidaBright"/>
                <w:b w:val="0"/>
                <w:bCs/>
                <w:spacing w:val="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spacing w:val="1"/>
                <w:sz w:val="24"/>
                <w:szCs w:val="24"/>
              </w:rPr>
              <w:t xml:space="preserve">(stosuje wiedzę o częściach mowy w poprawnym zapisie partykuły </w:t>
            </w:r>
            <w:r w:rsidRPr="00C84AC8">
              <w:rPr>
                <w:rFonts w:eastAsia="Quasi-LucidaBright"/>
                <w:b w:val="0"/>
                <w:bCs/>
                <w:i/>
                <w:spacing w:val="1"/>
                <w:sz w:val="24"/>
                <w:szCs w:val="24"/>
              </w:rPr>
              <w:t>nie</w:t>
            </w:r>
            <w:r w:rsidRPr="00C84AC8">
              <w:rPr>
                <w:rFonts w:eastAsia="Quasi-LucidaBright"/>
                <w:b w:val="0"/>
                <w:bCs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spacing w:val="1"/>
                <w:sz w:val="24"/>
                <w:szCs w:val="24"/>
              </w:rPr>
              <w:br/>
              <w:t>z różnymi częściami mowy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 xml:space="preserve">, rozpoznaje imiesłowy, zna zasady ich tworzenia 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br/>
              <w:t>i odmiany)</w:t>
            </w:r>
          </w:p>
          <w:p w14:paraId="5F13BF3B" w14:textId="77777777" w:rsidR="00C84AC8" w:rsidRPr="00C84AC8" w:rsidRDefault="00C84AC8" w:rsidP="00C84AC8">
            <w:pPr>
              <w:ind w:left="50" w:right="68" w:hanging="50"/>
              <w:jc w:val="left"/>
              <w:rPr>
                <w:rFonts w:eastAsia="Quasi-LucidaBright"/>
                <w:b w:val="0"/>
                <w:bCs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>kł</w:t>
            </w:r>
            <w:r w:rsidRPr="00C84AC8">
              <w:rPr>
                <w:rFonts w:eastAsia="Quasi-LucidaBright"/>
                <w:b w:val="0"/>
                <w:bCs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>dni</w:t>
            </w:r>
            <w:r w:rsidRPr="00C84AC8">
              <w:rPr>
                <w:rFonts w:eastAsia="Quasi-LucidaBright"/>
                <w:b w:val="0"/>
                <w:bCs/>
                <w:spacing w:val="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t xml:space="preserve">(wykorzystuje wiedzę o budowie wypowiedzenia pojedynczego i złożonego 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br/>
              <w:t xml:space="preserve">w przekształcaniu zdań pojedynczych na złożone i odwrotnie oraz wypowiedzeń </w:t>
            </w:r>
            <w:r w:rsidRPr="00C84AC8">
              <w:rPr>
                <w:rFonts w:eastAsia="Quasi-LucidaBright"/>
                <w:b w:val="0"/>
                <w:bCs/>
                <w:sz w:val="24"/>
                <w:szCs w:val="24"/>
              </w:rPr>
              <w:br/>
              <w:t>z imiesłowowym równoważnikiem zdania na zdanie złożone i odwrotnie, dokonuje przekształceń z mowy zależnej na niezależną i odwrotnie</w:t>
            </w:r>
            <w:r w:rsidRPr="00C84AC8">
              <w:rPr>
                <w:rFonts w:eastAsia="Quasi-LucidaBright"/>
                <w:b w:val="0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</w:p>
          <w:p w14:paraId="4A3632BE" w14:textId="77777777" w:rsidR="00005D4F" w:rsidRPr="00C84AC8" w:rsidRDefault="00005D4F" w:rsidP="00C84AC8">
            <w:pPr>
              <w:pStyle w:val="Akapitzlist"/>
              <w:widowControl w:val="0"/>
              <w:tabs>
                <w:tab w:val="left" w:pos="1781"/>
              </w:tabs>
              <w:spacing w:after="120"/>
              <w:ind w:left="50" w:right="56" w:hanging="50"/>
              <w:jc w:val="left"/>
              <w:rPr>
                <w:rFonts w:eastAsia="Quasi-LucidaBright"/>
                <w:b w:val="0"/>
                <w:bCs/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762A5" w14:textId="77777777" w:rsidR="00C84AC8" w:rsidRPr="00C84AC8" w:rsidRDefault="00C84AC8" w:rsidP="00C84AC8">
            <w:pPr>
              <w:ind w:left="50" w:right="65" w:hanging="50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ﬂek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(stosuje wiedzę o częściach mowy w poprawnym zapisie partykuły 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1"/>
                <w:sz w:val="24"/>
                <w:szCs w:val="24"/>
              </w:rPr>
              <w:t>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br/>
              <w:t>z różnymi częściami mowy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rozpoznaje imiesłowy, zna zasady ich tworzenia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i odmiany)</w:t>
            </w:r>
          </w:p>
          <w:p w14:paraId="34B04F80" w14:textId="77777777" w:rsidR="00C84AC8" w:rsidRPr="00C84AC8" w:rsidRDefault="00C84AC8" w:rsidP="00C84AC8">
            <w:pPr>
              <w:ind w:left="50" w:hanging="50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(wykorzystuje wiedzę o budowie wypowiedzenia pojedynczego i złożonego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 xml:space="preserve">w przekształcaniu zdań pojedynczych na złożone i odwrotnie oraz wypowiedzeń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z imiesłowowym równoważnikiem zdania na zdanie złożone i odwrotnie, dokonuje przekształceń z mowy zależnej na niezależną i odwrotnie</w:t>
            </w:r>
          </w:p>
          <w:p w14:paraId="1C45711A" w14:textId="77777777" w:rsidR="00005D4F" w:rsidRPr="00C84AC8" w:rsidRDefault="00005D4F" w:rsidP="00C84AC8">
            <w:pPr>
              <w:ind w:left="50" w:hanging="50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57A913E0" w14:textId="77777777" w:rsidR="00C84AC8" w:rsidRPr="00C84AC8" w:rsidRDefault="00C84AC8" w:rsidP="00C84AC8">
            <w:pPr>
              <w:ind w:left="50" w:right="65" w:hanging="50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ﬂek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sji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(stosuje wiedzę o częściach mowy w poprawnym zapisie partykuły </w:t>
            </w:r>
            <w:r w:rsidRPr="00C84AC8">
              <w:rPr>
                <w:rFonts w:eastAsia="Quasi-LucidaBright"/>
                <w:b w:val="0"/>
                <w:bCs/>
                <w:i/>
                <w:color w:val="000000" w:themeColor="text1"/>
                <w:spacing w:val="1"/>
                <w:sz w:val="24"/>
                <w:szCs w:val="24"/>
              </w:rPr>
              <w:t>nie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br/>
              <w:t>z różnymi częściami mowy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, rozpoznaje imiesłowy, zna zasady ich tworzenia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i odmiany)</w:t>
            </w:r>
          </w:p>
          <w:p w14:paraId="0C6C6F24" w14:textId="77777777" w:rsidR="00C84AC8" w:rsidRPr="00C84AC8" w:rsidRDefault="00C84AC8" w:rsidP="00C84AC8">
            <w:pPr>
              <w:ind w:left="50" w:right="68" w:hanging="50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–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kł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>dni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t xml:space="preserve">(wykorzystuje wiedzę o budowie wypowiedzenia pojedynczego i złożonego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 xml:space="preserve">w przekształcaniu zdań pojedynczych na złożone i odwrotnie oraz wypowiedzeń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  <w:br/>
              <w:t>z imiesłowowym równoważnikiem zdania na zdanie złożone i odwrotnie, dokonuje przekształceń z mowy zależnej na niezależną i odwrotnie</w:t>
            </w:r>
          </w:p>
          <w:p w14:paraId="2F10B043" w14:textId="77777777" w:rsidR="00005D4F" w:rsidRPr="00C84AC8" w:rsidRDefault="00005D4F" w:rsidP="00C84AC8">
            <w:pPr>
              <w:spacing w:after="1" w:line="239" w:lineRule="auto"/>
              <w:ind w:left="50" w:hanging="50"/>
              <w:jc w:val="left"/>
              <w:rPr>
                <w:b w:val="0"/>
                <w:bCs/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2E46CE90" w14:textId="7694D212" w:rsidR="00005D4F" w:rsidRPr="00C84AC8" w:rsidRDefault="00C84AC8" w:rsidP="00C84AC8">
            <w:pPr>
              <w:pStyle w:val="Akapitzlist"/>
              <w:widowControl w:val="0"/>
              <w:numPr>
                <w:ilvl w:val="0"/>
                <w:numId w:val="28"/>
              </w:numPr>
              <w:spacing w:after="120"/>
              <w:ind w:left="316" w:right="59" w:hanging="284"/>
              <w:jc w:val="left"/>
              <w:rPr>
                <w:rFonts w:eastAsia="Quasi-LucidaBright"/>
                <w:b w:val="0"/>
                <w:bCs/>
                <w:spacing w:val="-7"/>
                <w:sz w:val="22"/>
              </w:rPr>
            </w:pPr>
            <w:r w:rsidRPr="00C84AC8">
              <w:rPr>
                <w:rFonts w:eastAsia="Lucida Sans Unicode"/>
                <w:b w:val="0"/>
                <w:bCs/>
                <w:color w:val="000000" w:themeColor="text1"/>
                <w:spacing w:val="31"/>
                <w:sz w:val="24"/>
                <w:szCs w:val="24"/>
              </w:rPr>
              <w:t>świadomie stosuje wiedzę językową w zakresie treści materiałowych przewidzianych programem nauczania w zakresie fonetyki, fleksji, składni, słownictwa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73D66610" w14:textId="77777777" w:rsidR="00C84AC8" w:rsidRPr="00C84AC8" w:rsidRDefault="00C84AC8" w:rsidP="00C84AC8">
            <w:pPr>
              <w:pStyle w:val="Akapitzlist"/>
              <w:widowControl w:val="0"/>
              <w:numPr>
                <w:ilvl w:val="0"/>
                <w:numId w:val="28"/>
              </w:numPr>
              <w:ind w:left="316" w:right="72" w:hanging="284"/>
              <w:jc w:val="left"/>
              <w:rPr>
                <w:rFonts w:eastAsia="Quasi-LucidaBright"/>
                <w:b w:val="0"/>
                <w:bCs/>
                <w:color w:val="000000" w:themeColor="text1"/>
                <w:sz w:val="24"/>
                <w:szCs w:val="24"/>
              </w:rPr>
            </w:pP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sam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ln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7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po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s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r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a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i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d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2"/>
                <w:position w:val="3"/>
                <w:sz w:val="24"/>
                <w:szCs w:val="24"/>
              </w:rPr>
              <w:t xml:space="preserve"> 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j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ę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zy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k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>o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spacing w:val="1"/>
                <w:position w:val="3"/>
                <w:sz w:val="24"/>
                <w:szCs w:val="24"/>
              </w:rPr>
              <w:t>ą</w:t>
            </w:r>
            <w:r w:rsidRPr="00C84AC8">
              <w:rPr>
                <w:rFonts w:eastAsia="Quasi-LucidaBright"/>
                <w:b w:val="0"/>
                <w:bCs/>
                <w:color w:val="000000" w:themeColor="text1"/>
                <w:position w:val="3"/>
                <w:sz w:val="24"/>
                <w:szCs w:val="24"/>
              </w:rPr>
              <w:t xml:space="preserve"> i wykorzystuje ją we własnych wypowiedziach</w:t>
            </w:r>
          </w:p>
          <w:p w14:paraId="6D6F2414" w14:textId="77777777" w:rsidR="00005D4F" w:rsidRPr="00C84AC8" w:rsidRDefault="00005D4F" w:rsidP="00C84AC8">
            <w:pPr>
              <w:pStyle w:val="Akapitzlist"/>
              <w:widowControl w:val="0"/>
              <w:spacing w:after="120"/>
              <w:ind w:left="316" w:right="-20" w:hanging="284"/>
              <w:jc w:val="left"/>
              <w:rPr>
                <w:b w:val="0"/>
                <w:bCs/>
                <w:sz w:val="22"/>
              </w:rPr>
            </w:pPr>
          </w:p>
        </w:tc>
      </w:tr>
      <w:tr w:rsidR="00005D4F" w:rsidRPr="00764E81" w14:paraId="05E3CCB0" w14:textId="77777777" w:rsidTr="00C84AC8">
        <w:tblPrEx>
          <w:tblCellMar>
            <w:right w:w="112" w:type="dxa"/>
          </w:tblCellMar>
        </w:tblPrEx>
        <w:trPr>
          <w:trHeight w:val="286"/>
        </w:trPr>
        <w:tc>
          <w:tcPr>
            <w:tcW w:w="16205" w:type="dxa"/>
            <w:gridSpan w:val="6"/>
            <w:shd w:val="clear" w:color="auto" w:fill="FFFFFF" w:themeFill="background1"/>
          </w:tcPr>
          <w:p w14:paraId="25E1D171" w14:textId="77777777" w:rsidR="00005D4F" w:rsidRPr="00764E81" w:rsidRDefault="00005D4F" w:rsidP="00AD00A3">
            <w:pPr>
              <w:jc w:val="both"/>
              <w:rPr>
                <w:sz w:val="24"/>
                <w:szCs w:val="24"/>
              </w:rPr>
            </w:pPr>
          </w:p>
          <w:p w14:paraId="449B6564" w14:textId="77777777" w:rsidR="00005D4F" w:rsidRPr="00764E81" w:rsidRDefault="00005D4F" w:rsidP="00AD00A3">
            <w:pPr>
              <w:rPr>
                <w:sz w:val="24"/>
                <w:szCs w:val="24"/>
              </w:rPr>
            </w:pPr>
          </w:p>
          <w:p w14:paraId="188D7590" w14:textId="77777777" w:rsidR="00005D4F" w:rsidRPr="00764E81" w:rsidRDefault="00005D4F" w:rsidP="00AD00A3">
            <w:pPr>
              <w:rPr>
                <w:sz w:val="24"/>
                <w:szCs w:val="24"/>
              </w:rPr>
            </w:pPr>
          </w:p>
        </w:tc>
      </w:tr>
    </w:tbl>
    <w:p w14:paraId="61E2CF29" w14:textId="77777777" w:rsidR="00E95558" w:rsidRPr="00764E81" w:rsidRDefault="00E95558" w:rsidP="00E95558">
      <w:pPr>
        <w:jc w:val="left"/>
        <w:rPr>
          <w:sz w:val="24"/>
          <w:szCs w:val="24"/>
        </w:rPr>
      </w:pPr>
    </w:p>
    <w:sectPr w:rsidR="00E95558" w:rsidRPr="00764E81">
      <w:pgSz w:w="16840" w:h="11900" w:orient="landscape"/>
      <w:pgMar w:top="758" w:right="1440" w:bottom="8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599"/>
    <w:multiLevelType w:val="hybridMultilevel"/>
    <w:tmpl w:val="3D843FC6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23E"/>
    <w:multiLevelType w:val="hybridMultilevel"/>
    <w:tmpl w:val="823E2B04"/>
    <w:lvl w:ilvl="0" w:tplc="0FA0BB8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3113"/>
    <w:multiLevelType w:val="hybridMultilevel"/>
    <w:tmpl w:val="D79063C2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6B9"/>
    <w:multiLevelType w:val="hybridMultilevel"/>
    <w:tmpl w:val="D7E2AE72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06E6"/>
    <w:multiLevelType w:val="hybridMultilevel"/>
    <w:tmpl w:val="089A7C52"/>
    <w:lvl w:ilvl="0" w:tplc="0FA0BB8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3C70E92A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520A"/>
    <w:multiLevelType w:val="hybridMultilevel"/>
    <w:tmpl w:val="FD1CB10E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81A77"/>
    <w:multiLevelType w:val="hybridMultilevel"/>
    <w:tmpl w:val="E50828C6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40E10"/>
    <w:multiLevelType w:val="hybridMultilevel"/>
    <w:tmpl w:val="47DAECE0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C565F"/>
    <w:multiLevelType w:val="hybridMultilevel"/>
    <w:tmpl w:val="68F04950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629E"/>
    <w:multiLevelType w:val="hybridMultilevel"/>
    <w:tmpl w:val="3BBA97EA"/>
    <w:lvl w:ilvl="0" w:tplc="2D06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D258C"/>
    <w:multiLevelType w:val="hybridMultilevel"/>
    <w:tmpl w:val="84CC1194"/>
    <w:lvl w:ilvl="0" w:tplc="0FA0BB8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9625B"/>
    <w:multiLevelType w:val="hybridMultilevel"/>
    <w:tmpl w:val="043CB53E"/>
    <w:lvl w:ilvl="0" w:tplc="0FA0BB8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2"/>
  </w:num>
  <w:num w:numId="5">
    <w:abstractNumId w:val="18"/>
  </w:num>
  <w:num w:numId="6">
    <w:abstractNumId w:val="5"/>
  </w:num>
  <w:num w:numId="7">
    <w:abstractNumId w:val="26"/>
  </w:num>
  <w:num w:numId="8">
    <w:abstractNumId w:val="17"/>
  </w:num>
  <w:num w:numId="9">
    <w:abstractNumId w:val="13"/>
  </w:num>
  <w:num w:numId="10">
    <w:abstractNumId w:val="25"/>
  </w:num>
  <w:num w:numId="11">
    <w:abstractNumId w:val="8"/>
  </w:num>
  <w:num w:numId="12">
    <w:abstractNumId w:val="10"/>
  </w:num>
  <w:num w:numId="13">
    <w:abstractNumId w:val="27"/>
  </w:num>
  <w:num w:numId="14">
    <w:abstractNumId w:val="9"/>
  </w:num>
  <w:num w:numId="15">
    <w:abstractNumId w:val="14"/>
  </w:num>
  <w:num w:numId="16">
    <w:abstractNumId w:val="22"/>
  </w:num>
  <w:num w:numId="17">
    <w:abstractNumId w:val="19"/>
  </w:num>
  <w:num w:numId="18">
    <w:abstractNumId w:val="6"/>
  </w:num>
  <w:num w:numId="19">
    <w:abstractNumId w:val="12"/>
  </w:num>
  <w:num w:numId="20">
    <w:abstractNumId w:val="24"/>
  </w:num>
  <w:num w:numId="21">
    <w:abstractNumId w:val="15"/>
  </w:num>
  <w:num w:numId="22">
    <w:abstractNumId w:val="1"/>
  </w:num>
  <w:num w:numId="23">
    <w:abstractNumId w:val="7"/>
  </w:num>
  <w:num w:numId="24">
    <w:abstractNumId w:val="21"/>
  </w:num>
  <w:num w:numId="25">
    <w:abstractNumId w:val="23"/>
  </w:num>
  <w:num w:numId="26">
    <w:abstractNumId w:val="28"/>
  </w:num>
  <w:num w:numId="27">
    <w:abstractNumId w:val="3"/>
  </w:num>
  <w:num w:numId="28">
    <w:abstractNumId w:val="20"/>
  </w:num>
  <w:num w:numId="29">
    <w:abstractNumId w:val="4"/>
  </w:num>
  <w:num w:numId="30">
    <w:abstractNumId w:val="16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8"/>
    <w:rsid w:val="00005D4F"/>
    <w:rsid w:val="00055AF5"/>
    <w:rsid w:val="000A27E8"/>
    <w:rsid w:val="000F786E"/>
    <w:rsid w:val="00204AA4"/>
    <w:rsid w:val="00250CB7"/>
    <w:rsid w:val="00280D7D"/>
    <w:rsid w:val="00421B54"/>
    <w:rsid w:val="004B4AFD"/>
    <w:rsid w:val="005D2255"/>
    <w:rsid w:val="00610AAB"/>
    <w:rsid w:val="00635B2F"/>
    <w:rsid w:val="006477BD"/>
    <w:rsid w:val="006D004D"/>
    <w:rsid w:val="00756D5C"/>
    <w:rsid w:val="00764E81"/>
    <w:rsid w:val="007C3560"/>
    <w:rsid w:val="007C70F7"/>
    <w:rsid w:val="0081262A"/>
    <w:rsid w:val="00904D51"/>
    <w:rsid w:val="00970D93"/>
    <w:rsid w:val="009B1058"/>
    <w:rsid w:val="00A125F2"/>
    <w:rsid w:val="00A22139"/>
    <w:rsid w:val="00B9637E"/>
    <w:rsid w:val="00C84AC8"/>
    <w:rsid w:val="00CF5BD5"/>
    <w:rsid w:val="00D57B13"/>
    <w:rsid w:val="00D90F5A"/>
    <w:rsid w:val="00D95D0D"/>
    <w:rsid w:val="00DD0379"/>
    <w:rsid w:val="00E95558"/>
    <w:rsid w:val="00EF15F4"/>
    <w:rsid w:val="00F30CFA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55E5"/>
  <w15:docId w15:val="{48175673-67BF-4818-A1CC-F519E8F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jc w:val="center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2585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cp:lastModifiedBy>Joanna Lejza</cp:lastModifiedBy>
  <cp:revision>2</cp:revision>
  <dcterms:created xsi:type="dcterms:W3CDTF">2024-09-02T06:06:00Z</dcterms:created>
  <dcterms:modified xsi:type="dcterms:W3CDTF">2024-09-02T06:06:00Z</dcterms:modified>
</cp:coreProperties>
</file>