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357D5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7030A0"/>
          <w:sz w:val="32"/>
          <w:szCs w:val="32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b/>
          <w:color w:val="7030A0"/>
          <w:sz w:val="32"/>
          <w:szCs w:val="32"/>
        </w:rPr>
        <w:t xml:space="preserve">WYMAGANIA EDUKACYJNE Z MATEMATYKI </w:t>
      </w:r>
      <w:r>
        <w:rPr>
          <w:rFonts w:ascii="Cambria" w:eastAsia="Cambria" w:hAnsi="Cambria" w:cs="Cambria"/>
          <w:b/>
          <w:color w:val="7030A0"/>
          <w:sz w:val="32"/>
          <w:szCs w:val="32"/>
        </w:rPr>
        <w:br/>
        <w:t xml:space="preserve">NA POSZCZEGÓLNE OCENY </w:t>
      </w:r>
      <w:r>
        <w:rPr>
          <w:rFonts w:ascii="Cambria" w:eastAsia="Cambria" w:hAnsi="Cambria" w:cs="Cambria"/>
          <w:b/>
          <w:color w:val="7030A0"/>
          <w:sz w:val="32"/>
          <w:szCs w:val="32"/>
        </w:rPr>
        <w:br/>
        <w:t>KLASA VII</w:t>
      </w:r>
    </w:p>
    <w:p w14:paraId="00000002" w14:textId="77777777" w:rsidR="004357D5" w:rsidRDefault="004357D5">
      <w:pPr>
        <w:spacing w:after="0" w:line="240" w:lineRule="auto"/>
        <w:jc w:val="center"/>
        <w:rPr>
          <w:rFonts w:ascii="Cambria" w:eastAsia="Cambria" w:hAnsi="Cambria" w:cs="Cambria"/>
          <w:b/>
          <w:color w:val="7030A0"/>
          <w:sz w:val="32"/>
          <w:szCs w:val="32"/>
        </w:rPr>
      </w:pPr>
    </w:p>
    <w:p w14:paraId="00000003" w14:textId="77777777" w:rsidR="004357D5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7030A0"/>
          <w:sz w:val="32"/>
          <w:szCs w:val="32"/>
        </w:rPr>
      </w:pPr>
      <w:r>
        <w:rPr>
          <w:rFonts w:ascii="Cambria" w:eastAsia="Cambria" w:hAnsi="Cambria" w:cs="Cambria"/>
          <w:b/>
          <w:color w:val="7030A0"/>
          <w:sz w:val="32"/>
          <w:szCs w:val="32"/>
        </w:rPr>
        <w:t>I półrocze</w:t>
      </w:r>
    </w:p>
    <w:p w14:paraId="00000004" w14:textId="77777777" w:rsidR="004357D5" w:rsidRDefault="004357D5">
      <w:pPr>
        <w:spacing w:after="0" w:line="240" w:lineRule="auto"/>
        <w:jc w:val="center"/>
        <w:rPr>
          <w:rFonts w:ascii="Cambria" w:eastAsia="Cambria" w:hAnsi="Cambria" w:cs="Cambria"/>
          <w:b/>
          <w:color w:val="7030A0"/>
          <w:sz w:val="32"/>
          <w:szCs w:val="32"/>
        </w:rPr>
      </w:pPr>
    </w:p>
    <w:p w14:paraId="00000005" w14:textId="77777777" w:rsidR="004357D5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 xml:space="preserve">LICZBY I DZIAŁANIA </w:t>
      </w:r>
    </w:p>
    <w:p w14:paraId="00000006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07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dopuszczająca. Uczeń:</w:t>
      </w:r>
    </w:p>
    <w:p w14:paraId="0000000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i odejmuje ułamki zwykłe w wyrażeniach dwuargumentowych</w:t>
      </w:r>
    </w:p>
    <w:p w14:paraId="0000000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i dzieli ułamki zwykłe w wyrażeniach dwuargumentowych</w:t>
      </w:r>
    </w:p>
    <w:p w14:paraId="0000000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Zamienia ułamek dziesiętny na zwykły (proste przykłady) </w:t>
      </w:r>
    </w:p>
    <w:p w14:paraId="0000000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Zaokrągla podane liczby z określoną dokładnością</w:t>
      </w:r>
    </w:p>
    <w:p w14:paraId="0000000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ułamek zwykły na dziesiętny oraz zaokrągla go z określoną dokładnością (proste przykłady)</w:t>
      </w:r>
    </w:p>
    <w:p w14:paraId="0000000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Dodaje, odejmuje, mnoży i dzieli ułamki dziesiętne sposobem pisemnym (proste przykłady)</w:t>
      </w:r>
    </w:p>
    <w:p w14:paraId="0000000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Wykonuje działania dwuargumentowe na ułamkach zwykłych i dziesiętnych,</w:t>
      </w:r>
    </w:p>
    <w:p w14:paraId="0000000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kolejność wykonywania działań podczas obliczania wartości wyrażenia złożonego z dwóch lub trzech działań</w:t>
      </w:r>
    </w:p>
    <w:p w14:paraId="0000001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działania sformułowane słownie (proste przykłady)</w:t>
      </w:r>
    </w:p>
    <w:p w14:paraId="0000001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Podaje przybliżenia dziesiętne liczb, szacuje wyniki (proste przykłady)</w:t>
      </w:r>
    </w:p>
    <w:p w14:paraId="0000001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ułamek danej liczby i stosuje ten typ obliczeń w zadaniach praktycznych</w:t>
      </w:r>
    </w:p>
    <w:p w14:paraId="0000001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Zaznacza liczby wymierne na osi liczbowej (proste przykłady)</w:t>
      </w:r>
    </w:p>
    <w:p w14:paraId="0000001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liczby wymierne (proste przykłady) </w:t>
      </w:r>
    </w:p>
    <w:p w14:paraId="0000001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Znajduje liczbę przeciwną do danej</w:t>
      </w:r>
    </w:p>
    <w:p w14:paraId="0000001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Znajduje odwrotność danej liczby</w:t>
      </w:r>
    </w:p>
    <w:p w14:paraId="0000001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trike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Dodaje, odejmuje, mnoży i dzieli liczby całkowite (proste przykłady)</w:t>
      </w:r>
    </w:p>
    <w:p w14:paraId="0000001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kolejność wykonywania działań w wyrażeniu arytmetycznym</w:t>
      </w:r>
    </w:p>
    <w:p w14:paraId="0000001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niezłożonego wyrażenia arytmetycznego w zbiorze liczb całkowitych</w:t>
      </w:r>
    </w:p>
    <w:p w14:paraId="0000001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odległość na osi liczbowej między dwiema liczbami całkowitymi (proste przykłady)</w:t>
      </w:r>
    </w:p>
    <w:p w14:paraId="0000001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Zaznacza na osi liczbowej zbiory liczb całkowitych spełniających podany warunek</w:t>
      </w:r>
    </w:p>
    <w:p w14:paraId="0000001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wartość bezwzględną liczby </w:t>
      </w:r>
    </w:p>
    <w:p w14:paraId="0000001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odległość na osi liczbowej między dwiema liczbami wymiernymi (proste przykłady)</w:t>
      </w:r>
    </w:p>
    <w:p w14:paraId="0000001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ułamek danej liczby (proste przykłady)</w:t>
      </w:r>
    </w:p>
    <w:p w14:paraId="0000001F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Cambria" w:eastAsia="Cambria" w:hAnsi="Cambria" w:cs="Cambria"/>
          <w:color w:val="000000"/>
          <w:sz w:val="24"/>
          <w:szCs w:val="24"/>
          <w:u w:val="single"/>
        </w:rPr>
      </w:pPr>
    </w:p>
    <w:p w14:paraId="00000020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dostateczna. Uczeń:</w:t>
      </w:r>
    </w:p>
    <w:p w14:paraId="0000002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i odejmuje ułamki zwykłe w wyrażeniach kilkuargumentowych</w:t>
      </w:r>
    </w:p>
    <w:p w14:paraId="0000002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więcej niż dwa ułamki zwykłe</w:t>
      </w:r>
    </w:p>
    <w:p w14:paraId="0000002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Zamienia dowolny ułamek dziesiętny na zwykły i odwrotnie (gdy to jest możliwe) </w:t>
      </w:r>
    </w:p>
    <w:p w14:paraId="0000002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Porównuje ułamek zwykły i dziesiętny – proste przykłady</w:t>
      </w:r>
    </w:p>
    <w:p w14:paraId="0000002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i odejmuje więcej niż dwa ułamki dziesiętne</w:t>
      </w:r>
    </w:p>
    <w:p w14:paraId="0000002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i dzieli ułamki dziesiętne sposobem pisemnym</w:t>
      </w:r>
    </w:p>
    <w:p w14:paraId="0000002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Znajduje liczbę wymierną leżącą pomiędzy dwiema danymi na osi liczbowej (nieskomplikowane przykłady)</w:t>
      </w:r>
    </w:p>
    <w:p w14:paraId="0000002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Zaznacza na osi liczby wymierne, dostosowując jednostkę – proste przykłady</w:t>
      </w:r>
    </w:p>
    <w:p w14:paraId="0000002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Szacuje wyniki działań</w:t>
      </w:r>
    </w:p>
    <w:p w14:paraId="0000002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działania sformułowane słownie</w:t>
      </w:r>
    </w:p>
    <w:p w14:paraId="0000002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niezłożonego wyrażenia arytmetycznego w zbiorze liczb wymiernych z uwzględnieniem kolejności działań</w:t>
      </w:r>
    </w:p>
    <w:p w14:paraId="0000002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ułamek danej liczby</w:t>
      </w:r>
    </w:p>
    <w:p w14:paraId="0000002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Oblicza, jaką częścią jednej liczby jest druga liczba</w:t>
      </w:r>
    </w:p>
    <w:p w14:paraId="0000002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i odejmuje w zbiorze liczb wymiernych (nieskomplikowane przykłady)</w:t>
      </w:r>
    </w:p>
    <w:p w14:paraId="0000002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i dzieli w zbiorze liczb wymiernych (nieskomplikowane przykłady)</w:t>
      </w:r>
    </w:p>
    <w:p w14:paraId="0000003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odległość na osi liczbowej między dwiema liczbami wymiernymi (nieskomplikowane przykłady)</w:t>
      </w:r>
    </w:p>
    <w:p w14:paraId="0000003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Zaznacza na osi liczbowej zbiory liczb wymiernych spełniających podany warunek: &lt;, &gt;, ≤, ≥</w:t>
      </w:r>
    </w:p>
    <w:p w14:paraId="0000003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proste zadania tekstowe, m.in. z zastosowaniem obliczeń na liczbach całkowitych i ułamkach</w:t>
      </w:r>
    </w:p>
    <w:p w14:paraId="0000003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Wykorzystuje szacowanie wyników w rozwiązywaniu prostych zadań tekstowych</w:t>
      </w:r>
    </w:p>
    <w:p w14:paraId="00000034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35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dobra. Uczeń:</w:t>
      </w:r>
    </w:p>
    <w:p w14:paraId="0000003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liczbę na podstawie jej ułamka</w:t>
      </w:r>
    </w:p>
    <w:p w14:paraId="0000003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Porównuje ułamek zwykły i dziesiętny</w:t>
      </w:r>
    </w:p>
    <w:p w14:paraId="0000003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okresy rozwinięć dziesiętnych nieskończonych okresowych</w:t>
      </w:r>
    </w:p>
    <w:p w14:paraId="0000003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niewiadome: składnik, odjemnik, odjemną, dzielnik, dzielną, czynnik</w:t>
      </w:r>
    </w:p>
    <w:p w14:paraId="0000003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złożone wyrażenia algebraiczne (z kilkoma działaniami) i podaje jego nazwę</w:t>
      </w:r>
    </w:p>
    <w:p w14:paraId="0000003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Samodzielnie ustala jednostkę, aby zaznaczyć podane liczby wymierne na osi liczbowej</w:t>
      </w:r>
    </w:p>
    <w:p w14:paraId="0000003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liczby wymierne </w:t>
      </w:r>
    </w:p>
    <w:p w14:paraId="0000003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i dzieli w zbiorze liczb wymiernych</w:t>
      </w:r>
    </w:p>
    <w:p w14:paraId="0000003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wyrażeń arytmetycznych w zbiorze liczb wymiernych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 z uwzględnieniem kolejności działań</w:t>
      </w:r>
    </w:p>
    <w:p w14:paraId="0000003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jednostki, np. długości, masy</w:t>
      </w:r>
    </w:p>
    <w:p w14:paraId="0000004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odległość na osi liczbowej między dwiema liczbami wymiernymi</w:t>
      </w:r>
    </w:p>
    <w:p w14:paraId="0000004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nierówność, jaką spełniają liczby z zaznaczonego zbioru</w:t>
      </w:r>
    </w:p>
    <w:p w14:paraId="0000004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tekstowe, m.in. z zastosowaniem obliczeń na liczbach całkowitych i ułamkach</w:t>
      </w:r>
    </w:p>
    <w:p w14:paraId="0000004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Wykorzystuje szacowanie wyników w rozwiązywaniu zadań tekstowych</w:t>
      </w:r>
    </w:p>
    <w:p w14:paraId="00000044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45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dobra. Uczeń:</w:t>
      </w:r>
    </w:p>
    <w:p w14:paraId="0000004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Porządkuje zbiory liczb zawierające ułamki zwykłe i dziesiętne dowolną metodą</w:t>
      </w:r>
    </w:p>
    <w:p w14:paraId="0000004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Wstawia nawiasy w wyrażeniu tak, aby otrzymać określoną wartość</w:t>
      </w:r>
    </w:p>
    <w:p w14:paraId="0000004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Wybiera ze zbioru ułamków zwykłych te, które mają rozwinięcie dziesiętne skończone lub nieskończone okresowe</w:t>
      </w:r>
    </w:p>
    <w:p w14:paraId="0000004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złożone lub problemowe zadania tekstowe, m.in.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z zastosowaniem obliczeń na liczbach całkowitych i ułamkach</w:t>
      </w:r>
    </w:p>
    <w:p w14:paraId="0000004A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4B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4C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4D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celująca. Uczeń:</w:t>
      </w:r>
    </w:p>
    <w:p w14:paraId="0000004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o podwyższonym stopniu trudności z zastosowaniem działań na liczbach wymiernych</w:t>
      </w:r>
    </w:p>
    <w:p w14:paraId="0000004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Znajduje zadaną cyfrę po przecinku w rozwinięciu dziesiętnym ułamka</w:t>
      </w:r>
    </w:p>
    <w:p w14:paraId="0000005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Wyjaśnia, kiedy nie można zamienić ułamka zwykłego na ułamek dziesiętny skończony</w:t>
      </w:r>
    </w:p>
    <w:p w14:paraId="0000005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wyrażenia zawierającego ułamek wielopiętrowy</w:t>
      </w:r>
    </w:p>
    <w:p w14:paraId="00000052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53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54" w14:textId="77777777" w:rsidR="004357D5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PROCENTY</w:t>
      </w:r>
    </w:p>
    <w:p w14:paraId="00000055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56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dopuszczająca. Uczeń:</w:t>
      </w:r>
    </w:p>
    <w:p w14:paraId="00000057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Rozumie pojęcie procentu liczby jako jej części </w:t>
      </w:r>
    </w:p>
    <w:p w14:paraId="00000058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ułamki o wybranych mianownikach, np. 100, 25, 4 w postaci procentów</w:t>
      </w:r>
    </w:p>
    <w:p w14:paraId="00000059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procent wyrażony liczbą całkowitą w postaci ułamka lub liczby całkowitej (proste przypadki)</w:t>
      </w:r>
    </w:p>
    <w:p w14:paraId="0000005A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Zna potrzebę stosowania procentów w życiu codziennym </w:t>
      </w:r>
    </w:p>
    <w:p w14:paraId="0000005B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Podaje przykłady zastosowania procentów</w:t>
      </w:r>
    </w:p>
    <w:p w14:paraId="0000005C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ułamek/liczbę na procent – proste przypadki</w:t>
      </w:r>
    </w:p>
    <w:p w14:paraId="0000005D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procenty na liczbę/ułamki – proste przypadki</w:t>
      </w:r>
    </w:p>
    <w:p w14:paraId="0000005E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Odczytuje i zaznacza wskazany procent pola figury (proste przypadki)</w:t>
      </w:r>
    </w:p>
    <w:p w14:paraId="0000005F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algorytm obliczania procentu danej liczby całkowitej wykorzystując również kalkulator</w:t>
      </w:r>
    </w:p>
    <w:p w14:paraId="00000060" w14:textId="77777777" w:rsidR="004357D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Odczytuje z diagramów potrzebne informacje (proste przykłady)</w:t>
      </w:r>
    </w:p>
    <w:p w14:paraId="00000061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62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dostateczna. Uczeń:</w:t>
      </w:r>
    </w:p>
    <w:p w14:paraId="0000006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ułamek/liczbę na procent</w:t>
      </w:r>
    </w:p>
    <w:p w14:paraId="0000006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procenty na liczbę/ułamki</w:t>
      </w:r>
    </w:p>
    <w:p w14:paraId="0000006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Odczytuje z diagramów potrzebne informacje</w:t>
      </w:r>
    </w:p>
    <w:p w14:paraId="0000006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Wykorzystuje do obliczeń procentowych informacje odczytane z diagramów (nieskomplikowane przypadki)</w:t>
      </w:r>
    </w:p>
    <w:p w14:paraId="0000006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Odczytuje i zaznacza wskazany procent figury </w:t>
      </w:r>
    </w:p>
    <w:p w14:paraId="0000006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procent danej wielkości </w:t>
      </w:r>
    </w:p>
    <w:p w14:paraId="0000006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proste zadanie tekstowe związane z obliczeniem procentu danej liczby </w:t>
      </w:r>
    </w:p>
    <w:p w14:paraId="0000006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wybrany algorytm obliczania jakim procentem jednej liczby jest druga liczba</w:t>
      </w:r>
    </w:p>
    <w:p w14:paraId="0000006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Wykorzystuje dane z diagramów do obliczania procentu liczby (nieskomplikowane przypadki)</w:t>
      </w:r>
    </w:p>
    <w:p w14:paraId="0000006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Rozwiązuje nieskomplikowane zadanie tekstowe związane z określeniem, jakim procentem jednej liczby jest druga</w:t>
      </w:r>
    </w:p>
    <w:p w14:paraId="0000006D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6E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dobra. Uczeń:</w:t>
      </w:r>
    </w:p>
    <w:p w14:paraId="0000006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Zaznacza dowolny procent figury</w:t>
      </w:r>
    </w:p>
    <w:p w14:paraId="0000007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Odczytuje jaki procent figury jest zaznaczony – złożone przypadki</w:t>
      </w:r>
    </w:p>
    <w:p w14:paraId="0000007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typowe zadanie tekstowe związane z obliczeniem procentu danej liczby</w:t>
      </w:r>
    </w:p>
    <w:p w14:paraId="0000007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liczbę na podstawie danego jej procentu oraz jakim procentem jednej liczby jest druga liczba w złożonych przypadkach</w:t>
      </w:r>
    </w:p>
    <w:p w14:paraId="0000007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typowe zadania tekstowe dotyczące obliczeń procentowych – jednokrotne obniżki i podwyżki cen</w:t>
      </w:r>
    </w:p>
    <w:p w14:paraId="0000007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Umie obliczyć, o ile procent jest większa (mniejsza) liczba od danej</w:t>
      </w:r>
    </w:p>
    <w:p w14:paraId="0000007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zadanie tekstowe związane z podwyżkami i obniżkami o dany procent</w:t>
      </w:r>
    </w:p>
    <w:p w14:paraId="0000007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Wykorzystuje do obliczeń procentowych informacje odczytane z diagramów</w:t>
      </w:r>
    </w:p>
    <w:p w14:paraId="00000077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Cambria" w:eastAsia="Cambria" w:hAnsi="Cambria" w:cs="Cambria"/>
          <w:color w:val="000000"/>
          <w:sz w:val="24"/>
          <w:szCs w:val="24"/>
          <w:u w:val="single"/>
        </w:rPr>
      </w:pPr>
    </w:p>
    <w:p w14:paraId="00000078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dobra. Uczeń:</w:t>
      </w:r>
    </w:p>
    <w:p w14:paraId="0000007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obliczenia procentowe w zadaniach złożonych i problemach, dotyczące wielokrotnych podwyżek i obniżek cen, lokat, kredytów i stężeń roztworów</w:t>
      </w:r>
    </w:p>
    <w:p w14:paraId="0000007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dane z dwóch diagramów i odpowiada na pytania dotyczące znalezionych danych </w:t>
      </w:r>
    </w:p>
    <w:p w14:paraId="0000007B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7C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celująca. Uczeń:</w:t>
      </w:r>
    </w:p>
    <w:p w14:paraId="0000007D" w14:textId="77777777" w:rsidR="004357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zadanie tekstowe o podwyższonym stopniu trudności związane obliczeniami procentowymi</w:t>
      </w:r>
    </w:p>
    <w:p w14:paraId="0000007E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7F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80" w14:textId="404D76AF" w:rsidR="004357D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 xml:space="preserve">FIGURY </w:t>
      </w:r>
      <w:r w:rsidR="00FB25E2">
        <w:rPr>
          <w:rFonts w:ascii="Cambria" w:eastAsia="Cambria" w:hAnsi="Cambria" w:cs="Cambria"/>
          <w:b/>
          <w:color w:val="FF0000"/>
          <w:sz w:val="28"/>
          <w:szCs w:val="28"/>
        </w:rPr>
        <w:t>GEOMETRYCZNE</w:t>
      </w:r>
    </w:p>
    <w:p w14:paraId="00000081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82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dopuszczająca. Uczeń:</w:t>
      </w:r>
    </w:p>
    <w:p w14:paraId="0000008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Rozróżnia i rysuje punkty, odcinki, proste, półproste, łamane</w:t>
      </w:r>
    </w:p>
    <w:p w14:paraId="0000008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długość łamanej</w:t>
      </w:r>
    </w:p>
    <w:p w14:paraId="0000008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Rozpoznaje proste i odcinki prostopadłe oraz równoległe </w:t>
      </w:r>
    </w:p>
    <w:p w14:paraId="0000008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Rysuje proste oraz odcinki prostopadłe i równoległe</w:t>
      </w:r>
    </w:p>
    <w:p w14:paraId="0000008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Rozpoznaje kąty: proste, ostre, rozwarte, półpełne i pełne</w:t>
      </w:r>
    </w:p>
    <w:p w14:paraId="0000008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Rysuje kąty: proste, ostre, rozwarte, półpełne i pełne</w:t>
      </w:r>
    </w:p>
    <w:p w14:paraId="0000008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Rysuje kąty  wklęsłe o danej mierze</w:t>
      </w:r>
    </w:p>
    <w:p w14:paraId="0000008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Mierzy z dokładnością do 1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0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kąty mniejsze niż 180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0</w:t>
      </w:r>
    </w:p>
    <w:p w14:paraId="0000008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Rozróżnia kąty: wierzchołkowe, przyległe, naprzeciwległe i odpowiadające</w:t>
      </w:r>
    </w:p>
    <w:p w14:paraId="0000008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Rozróżnia trójkąty ze względu na boki i kąty oraz podaje ich nazwy</w:t>
      </w:r>
    </w:p>
    <w:p w14:paraId="0000008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w zadaniach warunek konieczny istnienia trójkąta</w:t>
      </w:r>
    </w:p>
    <w:p w14:paraId="0000008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twierdzenie o sumie miar kątów wewnętrznych trójkąta w prostych zadaniach</w:t>
      </w:r>
    </w:p>
    <w:p w14:paraId="0000008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Rysuje wysokości w trójkącie</w:t>
      </w:r>
    </w:p>
    <w:p w14:paraId="0000009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Rozpoznaje trójkąty przystające</w:t>
      </w:r>
    </w:p>
    <w:p w14:paraId="0000009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Rozpoznaje kwadraty, prostokąty, romby i równoległoboki oraz wskazuje ich boki i przekątne</w:t>
      </w:r>
    </w:p>
    <w:p w14:paraId="0000009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Rozpoznaje trapezy oraz podaje nazwy ich boków i wskazuje przekątne</w:t>
      </w:r>
    </w:p>
    <w:p w14:paraId="0000009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Rysuje wysokości w rombie, równoległoboku, trapezie</w:t>
      </w:r>
    </w:p>
    <w:p w14:paraId="0000009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Zna pojęcie pola figury i jednostki pola oraz wykorzystuje tę wiedzę w prostych </w:t>
      </w:r>
    </w:p>
    <w:p w14:paraId="00000095" w14:textId="77777777" w:rsidR="004357D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zadaniach</w:t>
      </w:r>
    </w:p>
    <w:p w14:paraId="0000009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Korzysta ze wzoru na pole kwadratu i prostokąta w prostych zadaniach</w:t>
      </w:r>
    </w:p>
    <w:p w14:paraId="0000009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Korzysta ze wzoru na pola trójkąta, równoległoboku, rombu i trapezu w prostych zadaniach</w:t>
      </w:r>
    </w:p>
    <w:p w14:paraId="0000009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Umie narysować układ współrzędnych</w:t>
      </w:r>
    </w:p>
    <w:p w14:paraId="0000009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Umie odczytać współrzędne punktów kratowych</w:t>
      </w:r>
    </w:p>
    <w:p w14:paraId="0000009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Umie zaznaczyć punkty o danych współrzędnych kratowych</w:t>
      </w:r>
    </w:p>
    <w:p w14:paraId="0000009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Umie rysować odcinki w układzie współrzędnych (proste przypadki)</w:t>
      </w:r>
    </w:p>
    <w:p w14:paraId="0000009C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9D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9E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9F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dostateczna. Uczeń:</w:t>
      </w:r>
    </w:p>
    <w:p w14:paraId="000000A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Przedstawia na płaszczyźnie dwie proste w różnych położeniach względem siebie, w szczególności proste prostopadłe i proste równoległe</w:t>
      </w:r>
    </w:p>
    <w:p w14:paraId="000000A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Zna twierdzenie o równości kątów wierzchołkowych </w:t>
      </w:r>
    </w:p>
    <w:p w14:paraId="000000A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twierdzenie o równości kątów wierzchołkowych (z wykorzystaniem</w:t>
      </w:r>
    </w:p>
    <w:p w14:paraId="000000A3" w14:textId="77777777" w:rsidR="004357D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zależności między kątami przyległymi) – typowe przypadki;</w:t>
      </w:r>
    </w:p>
    <w:p w14:paraId="000000A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korzysta z własności prostych równoległych, w szczególności stosuje równość</w:t>
      </w:r>
    </w:p>
    <w:p w14:paraId="000000A5" w14:textId="77777777" w:rsidR="004357D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kątów odpowiadających i naprzemianległych</w:t>
      </w:r>
    </w:p>
    <w:p w14:paraId="000000A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pojęcie odległości punktu od prostej</w:t>
      </w:r>
    </w:p>
    <w:p w14:paraId="000000A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największy lub najmniejszy kąt lub bok w dowolnym trójkącie</w:t>
      </w:r>
    </w:p>
    <w:p w14:paraId="000000A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Podaje nazwy boków trójkąta prostokątnego</w:t>
      </w:r>
    </w:p>
    <w:p w14:paraId="000000A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twierdzenie o sumie miar kątów wewnętrznych trójkąta w zadaniach</w:t>
      </w:r>
    </w:p>
    <w:p w14:paraId="000000A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twierdzenie o sumie miar kątów wewnętrznych czworokąta</w:t>
      </w:r>
    </w:p>
    <w:p w14:paraId="000000A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Sprawdza, czy dwa trójkąty są przystające na podstawie cech przystawania</w:t>
      </w:r>
    </w:p>
    <w:p w14:paraId="000000A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w prostych zadaniach podstawowe własności czworokątów</w:t>
      </w:r>
    </w:p>
    <w:p w14:paraId="000000A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jednostki pola oraz stosuje je do rozwiązywania prostych zadań</w:t>
      </w:r>
    </w:p>
    <w:p w14:paraId="000000A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Korzysta ze wzoru na pola kwadratu, prostokąta, trójkąta, równoległoboku, rombu i trapezu w typowych zadaniach</w:t>
      </w:r>
    </w:p>
    <w:p w14:paraId="000000A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Umie rysować wielokąty w układzie współrzędnych </w:t>
      </w:r>
    </w:p>
    <w:p w14:paraId="000000B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Umie obliczyć długość odcinka równoległego do jednej z osi układu</w:t>
      </w:r>
    </w:p>
    <w:p w14:paraId="000000B1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B2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dobra. Uczeń:</w:t>
      </w:r>
    </w:p>
    <w:p w14:paraId="000000B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Stosuje pojęcie odległości między prostymi równoległymi w prostych zadaniach </w:t>
      </w:r>
    </w:p>
    <w:p w14:paraId="000000B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w typowych zadaniach własności kątów naprzemianległych i odpowiadających</w:t>
      </w:r>
    </w:p>
    <w:p w14:paraId="000000B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cechy przystawania trójkątów w typowych zadaniach</w:t>
      </w:r>
    </w:p>
    <w:p w14:paraId="000000B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Rozróżnia trapezy równoramienne i prostokątne</w:t>
      </w:r>
    </w:p>
    <w:p w14:paraId="000000B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typowe zadania z zastosowaniem własności trójkątów i czworokątów</w:t>
      </w:r>
    </w:p>
    <w:p w14:paraId="000000B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Korzysta ze wzoru na pola kwadratu, prostokąta, trójkąta, równoległoboku, rombu i trapezu w zadaniach tekstowych</w:t>
      </w:r>
    </w:p>
    <w:p w14:paraId="000000B9" w14:textId="77777777" w:rsidR="004357D5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Rozwiązuje zadania tekstowe związane z obliczaniem pól i obwodów wielokątów </w:t>
      </w:r>
      <w:r>
        <w:rPr>
          <w:rFonts w:ascii="Cambria" w:eastAsia="Cambria" w:hAnsi="Cambria" w:cs="Cambria"/>
          <w:sz w:val="24"/>
          <w:szCs w:val="24"/>
        </w:rPr>
        <w:br/>
        <w:t xml:space="preserve">w układzie współrzędnych </w:t>
      </w:r>
    </w:p>
    <w:p w14:paraId="000000BA" w14:textId="77777777" w:rsidR="004357D5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</w:rPr>
        <w:t xml:space="preserve">Oblicza miarę kąta wewnętrznego wielokąta foremnego </w:t>
      </w:r>
    </w:p>
    <w:p w14:paraId="000000B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Uzasadnia nieskomplikowane zależności wynikające z własności figur płaskich</w:t>
      </w:r>
    </w:p>
    <w:p w14:paraId="000000BC" w14:textId="77777777" w:rsidR="004357D5" w:rsidRDefault="004357D5">
      <w:pPr>
        <w:spacing w:after="0" w:line="240" w:lineRule="auto"/>
        <w:ind w:left="502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BD" w14:textId="77777777" w:rsidR="004357D5" w:rsidRDefault="004357D5">
      <w:pPr>
        <w:spacing w:after="0" w:line="240" w:lineRule="auto"/>
        <w:ind w:left="502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BE" w14:textId="77777777" w:rsidR="004357D5" w:rsidRDefault="00000000">
      <w:pPr>
        <w:tabs>
          <w:tab w:val="left" w:pos="3633"/>
        </w:tabs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dobra. Uczeń:</w:t>
      </w:r>
      <w:r>
        <w:rPr>
          <w:rFonts w:ascii="Cambria" w:eastAsia="Cambria" w:hAnsi="Cambria" w:cs="Cambria"/>
          <w:sz w:val="24"/>
          <w:szCs w:val="24"/>
        </w:rPr>
        <w:tab/>
      </w:r>
    </w:p>
    <w:p w14:paraId="000000B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złożone zadania z zastosowaniem wszystkich własności poznanych wielokątów</w:t>
      </w:r>
    </w:p>
    <w:p w14:paraId="000000C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złożone zadania z zastosowaniem cech przystawania trójkątów</w:t>
      </w:r>
    </w:p>
    <w:p w14:paraId="000000C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złożone zadania z zastosowaniem wzorów na obliczanie pól trójkątów i czworokątów, a także wykorzystuje te wzory do obliczania długości boków i wysokości tych wielokątów</w:t>
      </w:r>
    </w:p>
    <w:p w14:paraId="000000C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Wyznacza współrzędne brakujących wierzchołków prostokąta, równoległoboku i trójkąta </w:t>
      </w:r>
    </w:p>
    <w:p w14:paraId="000000C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Uzasadnia zależności wynikające z własności figur płaskich</w:t>
      </w:r>
    </w:p>
    <w:p w14:paraId="000000C4" w14:textId="77777777" w:rsidR="004357D5" w:rsidRDefault="004357D5">
      <w:pPr>
        <w:tabs>
          <w:tab w:val="left" w:pos="3633"/>
        </w:tabs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C5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C6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C7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celująca. Uczeń:</w:t>
      </w:r>
    </w:p>
    <w:p w14:paraId="000000C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Stosuje wiadomości i umiejętności dotyczące własności figur płaskich w nowej, </w:t>
      </w:r>
    </w:p>
    <w:p w14:paraId="000000C9" w14:textId="77777777" w:rsidR="004357D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nietypowej sytuacji</w:t>
      </w:r>
    </w:p>
    <w:p w14:paraId="000000C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Wykorzystuje wiadomości i umiejętności dotyczące pól wielokątów w nowej nietypowej sytuacji</w:t>
      </w:r>
    </w:p>
    <w:p w14:paraId="000000CB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CC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</w:p>
    <w:p w14:paraId="000000CD" w14:textId="77777777" w:rsidR="004357D5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WYRAŻENIA ALGEBRAICZNE</w:t>
      </w:r>
    </w:p>
    <w:p w14:paraId="000000CE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CF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dopuszczająca: Uczeń:</w:t>
      </w:r>
    </w:p>
    <w:p w14:paraId="000000D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Rozpoznaje jednomiany</w:t>
      </w:r>
    </w:p>
    <w:p w14:paraId="000000D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współczynnik liczbowy jednomianu</w:t>
      </w:r>
    </w:p>
    <w:p w14:paraId="000000D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Podaje nazwę prostego wyrażenia algebraicznego</w:t>
      </w:r>
    </w:p>
    <w:p w14:paraId="000000D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proste wyrażenia algebraiczne opisane słownie</w:t>
      </w:r>
    </w:p>
    <w:p w14:paraId="000000D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proste wyrażenia algebraiczne opisane graficznie</w:t>
      </w:r>
    </w:p>
    <w:p w14:paraId="000000D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Odczytuje współczynniki liczbowe wyrazów sumy algebraicznej</w:t>
      </w:r>
    </w:p>
    <w:p w14:paraId="000000D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 wyrazy sumy algebraicznej o współczynnikach całkowitych</w:t>
      </w:r>
    </w:p>
    <w:p w14:paraId="000000D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i odejmuje sumy algebraiczne o współczynnikach całkowitych</w:t>
      </w:r>
    </w:p>
    <w:p w14:paraId="000000D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Redukuje wyrazy podobne o współczynnikach całkowitych</w:t>
      </w:r>
    </w:p>
    <w:p w14:paraId="000000D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sumę algebraiczną przez liczbę całkowitą</w:t>
      </w:r>
    </w:p>
    <w:p w14:paraId="000000D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wartości liczbowe wyrażeń algebraicznych w zbiorze liczb całkowitych</w:t>
      </w:r>
    </w:p>
    <w:p w14:paraId="000000DB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DC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dostateczna. Uczeń:</w:t>
      </w:r>
    </w:p>
    <w:p w14:paraId="000000D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Porządkuje nieskomplikowane jednomiany</w:t>
      </w:r>
    </w:p>
    <w:p w14:paraId="000000D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Oblicza wartość liczbową nieskomplikowanego jednomianu w zbiorze liczb wymiernych</w:t>
      </w:r>
    </w:p>
    <w:p w14:paraId="000000D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Przedstawia w postaci jednomianów pola figur płaskich</w:t>
      </w:r>
    </w:p>
    <w:p w14:paraId="000000E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Podaje nazwę wyrażenia algebraicznego</w:t>
      </w:r>
    </w:p>
    <w:p w14:paraId="000000E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wyrażenie algebraiczne opisane słownie</w:t>
      </w:r>
    </w:p>
    <w:p w14:paraId="000000E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 wyrazy sumy algebraicznej o współczynnikach wymiernych</w:t>
      </w:r>
    </w:p>
    <w:p w14:paraId="000000E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Dodaje i odejmuje sumy algebraiczne </w:t>
      </w:r>
    </w:p>
    <w:p w14:paraId="000000E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Redukuje wyrazy podobne o współczynnikach wymiernych</w:t>
      </w:r>
    </w:p>
    <w:p w14:paraId="000000E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wartości liczbowe prostych wyrażeń algebraicznych w zbiorze liczb wymiernych</w:t>
      </w:r>
    </w:p>
    <w:p w14:paraId="000000E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Mnoży sumy algebraiczne przez liczbę całkowitą i dodaje wyrażenia powstałe z mnożenia sum algebraicznych przez liczby całkowitą </w:t>
      </w:r>
    </w:p>
    <w:p w14:paraId="000000E7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E8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dobra. Uczeń:</w:t>
      </w:r>
    </w:p>
    <w:p w14:paraId="000000E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Porządkuje jednomiany</w:t>
      </w:r>
    </w:p>
    <w:p w14:paraId="000000E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liczbową jednomianu</w:t>
      </w:r>
    </w:p>
    <w:p w14:paraId="000000E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 postaci jednomianu informacje słowne</w:t>
      </w:r>
    </w:p>
    <w:p w14:paraId="000000E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 postaci jednomianu objętość graniastosłupa</w:t>
      </w:r>
    </w:p>
    <w:p w14:paraId="000000E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 postaci jednomianu liczby zwiększone/zmniejszone o podany procent</w:t>
      </w:r>
    </w:p>
    <w:p w14:paraId="000000E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Mnoży sumy algebraiczne przez jednomian i dodaje wyrażenia powstałe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z mnożenia sum algebraicznych przez jednomiany </w:t>
      </w:r>
    </w:p>
    <w:p w14:paraId="000000E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dwumian przez dwumian, dokonując redukcji wyrazów podobnych (nieskomplikowane obliczenia)</w:t>
      </w:r>
    </w:p>
    <w:p w14:paraId="000000F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wartości liczbowe wyrażeń algebraicznych w zbiorze liczb wymiernych</w:t>
      </w:r>
    </w:p>
    <w:p w14:paraId="000000F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Układa nieskomplikowane wyrażenie algebraiczne do reprezentacji słownej, graficznej, rysunkowej </w:t>
      </w:r>
    </w:p>
    <w:p w14:paraId="000000F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nieskomplikowane zadania tekstowe prowadzące do ułożenia wyrażenia algebraicznego</w:t>
      </w:r>
    </w:p>
    <w:p w14:paraId="000000F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wyrażenia algebraiczne w najprostszej postaci</w:t>
      </w:r>
    </w:p>
    <w:p w14:paraId="000000F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 postaci wyrażeń algebraicznych liczby dwu, trzycyfrowe</w:t>
      </w:r>
    </w:p>
    <w:p w14:paraId="000000F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Uzasadnia nieskomplikowane zależności wynikające z zadania tekstowego</w:t>
      </w:r>
    </w:p>
    <w:p w14:paraId="000000F6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F7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dobra. Uczeń:</w:t>
      </w:r>
    </w:p>
    <w:p w14:paraId="000000F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dwumian przez dwumian, dokonując redukcji wyrazów podobnych</w:t>
      </w:r>
    </w:p>
    <w:p w14:paraId="000000F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Układa wyrażenie algebraiczne do reprezentacji słownej, graficznej, rysunkowej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i odwrotnie</w:t>
      </w:r>
    </w:p>
    <w:p w14:paraId="000000F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tekstowe prowadzące do ułożenia wyrażenia algebraicznego</w:t>
      </w:r>
    </w:p>
    <w:p w14:paraId="000000F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wartości liczbowe złożonych wyrażeń algebraicznych w zbiorze liczb wymiernych z uwzględnieniem obliczeń procentowych, wartości bezwzględnej</w:t>
      </w:r>
    </w:p>
    <w:p w14:paraId="000000F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Uzasadnia zależności wynikające z zadania tekstowego</w:t>
      </w:r>
    </w:p>
    <w:p w14:paraId="000000FD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0FE" w14:textId="77777777" w:rsidR="004357D5" w:rsidRDefault="00000000">
      <w:pPr>
        <w:tabs>
          <w:tab w:val="left" w:pos="2980"/>
        </w:tabs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celująca. Uczeń</w:t>
      </w:r>
      <w:r>
        <w:rPr>
          <w:rFonts w:ascii="Cambria" w:eastAsia="Cambria" w:hAnsi="Cambria" w:cs="Cambria"/>
          <w:b/>
          <w:color w:val="00B050"/>
          <w:sz w:val="24"/>
          <w:szCs w:val="24"/>
        </w:rPr>
        <w:t>:</w:t>
      </w:r>
      <w:r>
        <w:rPr>
          <w:rFonts w:ascii="Cambria" w:eastAsia="Cambria" w:hAnsi="Cambria" w:cs="Cambria"/>
          <w:b/>
          <w:color w:val="00B050"/>
          <w:sz w:val="24"/>
          <w:szCs w:val="24"/>
        </w:rPr>
        <w:tab/>
      </w:r>
    </w:p>
    <w:p w14:paraId="000000F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Buduje wyrażenia algebraiczne będące uogólnieniem cyklicznie powtarzającej się zależności między wielkościami</w:t>
      </w:r>
    </w:p>
    <w:p w14:paraId="0000010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Rozwiązuje zadania o podwyższonym stopniu trudności związane z układaniem wyrażeń algebraicznych oraz obliczaniem ich wartości liczbowej</w:t>
      </w:r>
    </w:p>
    <w:p w14:paraId="00000101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02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03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04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                                             </w:t>
      </w:r>
      <w:r>
        <w:rPr>
          <w:rFonts w:ascii="Cambria" w:eastAsia="Cambria" w:hAnsi="Cambria" w:cs="Cambria"/>
          <w:sz w:val="36"/>
          <w:szCs w:val="36"/>
        </w:rPr>
        <w:t>II półrocze</w:t>
      </w:r>
    </w:p>
    <w:p w14:paraId="00000105" w14:textId="77777777" w:rsidR="004357D5" w:rsidRDefault="004357D5">
      <w:pPr>
        <w:tabs>
          <w:tab w:val="left" w:pos="2980"/>
        </w:tabs>
        <w:spacing w:after="0" w:line="240" w:lineRule="auto"/>
        <w:jc w:val="both"/>
        <w:rPr>
          <w:rFonts w:ascii="Cambria" w:eastAsia="Cambria" w:hAnsi="Cambria" w:cs="Cambria"/>
          <w:sz w:val="28"/>
          <w:szCs w:val="28"/>
        </w:rPr>
      </w:pPr>
    </w:p>
    <w:p w14:paraId="00000106" w14:textId="77777777" w:rsidR="004357D5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RÓWNANIA</w:t>
      </w:r>
    </w:p>
    <w:p w14:paraId="00000107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108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dopuszczająca: Uczeń:</w:t>
      </w:r>
    </w:p>
    <w:p w14:paraId="0000010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Sprawdza czy dana liczba całkowita jest pierwiastkiem równania</w:t>
      </w:r>
    </w:p>
    <w:p w14:paraId="0000010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 postaci równania nieskomplikowane sytuacje opisane słownie</w:t>
      </w:r>
    </w:p>
    <w:p w14:paraId="0000010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 postaci równania nieskomplikowane sytuacje opisane graficznie</w:t>
      </w:r>
    </w:p>
    <w:p w14:paraId="0000010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proste zadania odnoszące się do sytuacji życia codziennego za pomocą równań pierwszego stopnia z jedną niewiadomą na porównywanie różnicowe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i ilorazowe</w:t>
      </w:r>
    </w:p>
    <w:p w14:paraId="0000010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równania pierwszego stopnia z jedną niewiadomą, np.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z występującymi po prawej i lewej stronie sumami algebraicznymi (proste przypadki)</w:t>
      </w:r>
    </w:p>
    <w:p w14:paraId="0000010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Przekształca bardzo proste wzory, aby wyznaczyć zadaną wielkość</w:t>
      </w:r>
    </w:p>
    <w:p w14:paraId="0000010F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10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dostateczna. Uczeń:</w:t>
      </w:r>
    </w:p>
    <w:p w14:paraId="0000011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Sprawdza, czy dana liczba wymierna jest pierwiastkiem równania</w:t>
      </w:r>
    </w:p>
    <w:p w14:paraId="0000011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w postaci równania sytuacje opisane słownie</w:t>
      </w:r>
    </w:p>
    <w:p w14:paraId="0000011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Przedstawia za pomocą równania sytuację opisaną graficznie</w:t>
      </w:r>
    </w:p>
    <w:p w14:paraId="0000011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równania pierwszego stopnia z jedną niewiadomą, np. zawierające nawiasy okrągłe</w:t>
      </w:r>
    </w:p>
    <w:p w14:paraId="0000011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typowe zadanie tekstowe odnoszące się do sytuacji życia codziennego w tym także z obliczeniami procentowymi za pomocą równań pierwszego stopnia z jedną niewiadomą</w:t>
      </w:r>
    </w:p>
    <w:p w14:paraId="0000011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typowe zadanie tekstowe z zastosowaniem równań, m.in. 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z uwzględnieniem wzorów na pola i obwody figur płaskich</w:t>
      </w:r>
    </w:p>
    <w:p w14:paraId="0000011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Przekształca proste wzory, aby wyznaczyć zadaną wielkość</w:t>
      </w:r>
    </w:p>
    <w:p w14:paraId="00000118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19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dobra. Uczeń:</w:t>
      </w:r>
    </w:p>
    <w:p w14:paraId="0000011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zadanie tekstowe odnoszące się do sytuacji życia codziennego w tym także z obliczeniami procentowymi za pomocą równań pierwszego stopnia z jedną niewiadomą</w:t>
      </w:r>
    </w:p>
    <w:p w14:paraId="0000011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zadanie tekstowe z zastosowaniem równań</w:t>
      </w:r>
    </w:p>
    <w:p w14:paraId="0000011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Przekształca nieskomplikowane wzory, aby wyznaczyć dowolną wielkość</w:t>
      </w:r>
    </w:p>
    <w:p w14:paraId="0000011D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1E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dobra. Uczeń:</w:t>
      </w:r>
    </w:p>
    <w:p w14:paraId="0000011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Przekształca wzory, aby wyznaczyć dowolną wielkość</w:t>
      </w:r>
    </w:p>
    <w:p w14:paraId="0000012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zadanie tekstowe w tym także z obliczeniami procentowymi za pomocą równań pierwszego stopnia z jedną niewiadomą</w:t>
      </w:r>
    </w:p>
    <w:p w14:paraId="00000121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22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celująca. Uczeń:</w:t>
      </w:r>
    </w:p>
    <w:p w14:paraId="0000012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Stosuje poznane wiadomości i umiejętności w rozwiązywaniu równań o podwyższonym stopniu trudności </w:t>
      </w:r>
    </w:p>
    <w:p w14:paraId="0000012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Stosuje poznane wiadomości i umiejętności w rozwiązywaniu zadań tekstowych o podwyższonym stopniu trudności </w:t>
      </w:r>
    </w:p>
    <w:p w14:paraId="00000125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26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27" w14:textId="77777777" w:rsidR="004357D5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POTĘGI I PIERWIASTKI</w:t>
      </w:r>
    </w:p>
    <w:p w14:paraId="00000128" w14:textId="77777777" w:rsidR="004357D5" w:rsidRDefault="004357D5">
      <w:pPr>
        <w:spacing w:after="0" w:line="240" w:lineRule="auto"/>
        <w:rPr>
          <w:rFonts w:ascii="Cambria" w:eastAsia="Cambria" w:hAnsi="Cambria" w:cs="Cambria"/>
          <w:b/>
          <w:color w:val="FF0000"/>
          <w:sz w:val="28"/>
          <w:szCs w:val="28"/>
        </w:rPr>
      </w:pPr>
    </w:p>
    <w:p w14:paraId="00000129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dopuszczająca: Uczeń:</w:t>
      </w:r>
    </w:p>
    <w:p w14:paraId="0000012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potęgi liczb całkowitych o wykładniku naturalnym</w:t>
      </w:r>
    </w:p>
    <w:p w14:paraId="0000012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podane liczby w postaci potęgi liczby naturalnej (proste przykłady)</w:t>
      </w:r>
    </w:p>
    <w:p w14:paraId="0000012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iloczyn jednakowych czynników w postaci potęgi o wykładniku całkowitym dodatnim i odwrotnie</w:t>
      </w:r>
    </w:p>
    <w:p w14:paraId="0000012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wartości pierwiastków kwadratowych i sześciennych z liczb, które są odpowiednio kwadratami lub sześcianami liczb wymiernych </w:t>
      </w:r>
    </w:p>
    <w:p w14:paraId="0000012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i dzieli potęgi o wykładnikach całkowitych dodatnich (proste przykłady)</w:t>
      </w:r>
    </w:p>
    <w:p w14:paraId="0000012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Mnoży pierwiastki tego samego stopnia (proste przykłady) </w:t>
      </w:r>
    </w:p>
    <w:p w14:paraId="0000013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Dzieli pierwiastki tego samego stopnia (proste przykłady)</w:t>
      </w:r>
    </w:p>
    <w:p w14:paraId="0000013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Podnosi potęgę do potęgi (proste przykłady)</w:t>
      </w:r>
    </w:p>
    <w:p w14:paraId="0000013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liczby zapisane w notacji wykładniczej</w:t>
      </w:r>
    </w:p>
    <w:p w14:paraId="0000013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Wykorzystuje kalkulator do szukania rozwinięć dziesiętnych liczb niewymiernych oraz obliczania wartości potęg i pierwiastków</w:t>
      </w:r>
    </w:p>
    <w:p w14:paraId="00000134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35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dostateczna. Uczeń:</w:t>
      </w:r>
    </w:p>
    <w:p w14:paraId="0000013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potęgi liczb wymiernych o wykładniku naturalnym</w:t>
      </w:r>
    </w:p>
    <w:p w14:paraId="0000013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podane liczby w postaci potęgi liczby naturalnej</w:t>
      </w:r>
    </w:p>
    <w:p w14:paraId="0000013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wartości pierwiastków kwadratowych i sześciennych z liczb, które są odpowiednio kwadratami lub sześcianami liczb wymiernych korzystając z rozkładu liczb na czynniki pierwsze</w:t>
      </w:r>
    </w:p>
    <w:p w14:paraId="0000013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Szacuje wielkość danego pierwiastka kwadratowego lub sześciennego</w:t>
      </w:r>
    </w:p>
    <w:p w14:paraId="0000013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trike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Mnoży i dzieli potęgi o jednakowych podstawach </w:t>
      </w:r>
    </w:p>
    <w:p w14:paraId="0000013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Podnosi potęgę do potęgi </w:t>
      </w:r>
    </w:p>
    <w:p w14:paraId="0000013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 i dzieli potęgi o różnych podstawach i jednakowych wykładnikach</w:t>
      </w:r>
    </w:p>
    <w:p w14:paraId="0000013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prostego wyrażenia arytmetycznego z zastosowaniem potęg</w:t>
      </w:r>
    </w:p>
    <w:p w14:paraId="0000013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prostego wyrażenia arytmetycznego z zastosowaniem pierwiastków</w:t>
      </w:r>
    </w:p>
    <w:p w14:paraId="0000013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Mnoży pierwiastki tego samego stopnia </w:t>
      </w:r>
    </w:p>
    <w:p w14:paraId="0000014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Dzieli pierwiastki tego samego stopnia </w:t>
      </w:r>
    </w:p>
    <w:p w14:paraId="0000014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pierwiastek z iloczynu dwóch liczb</w:t>
      </w:r>
    </w:p>
    <w:p w14:paraId="0000014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pierwiastek z  ilorazu dwóch liczb</w:t>
      </w:r>
    </w:p>
    <w:p w14:paraId="0000014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Odczytuje i zapisuje liczby w notacji wykładniczej a ∙ 10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k</w:t>
      </w:r>
      <w:r>
        <w:rPr>
          <w:rFonts w:ascii="Cambria" w:eastAsia="Cambria" w:hAnsi="Cambria" w:cs="Cambria"/>
          <w:color w:val="000000"/>
          <w:sz w:val="24"/>
          <w:szCs w:val="24"/>
        </w:rPr>
        <w:t>, gdy 1 ≤ a &lt; 10, k  jest liczbą całkowitą – proste przykłady</w:t>
      </w:r>
    </w:p>
    <w:p w14:paraId="00000144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45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lastRenderedPageBreak/>
        <w:t>Ocena dobra. Uczeń:</w:t>
      </w:r>
    </w:p>
    <w:p w14:paraId="0000014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Wyłącza liczbę przed znak pierwiastka</w:t>
      </w:r>
    </w:p>
    <w:p w14:paraId="0000014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Włącza liczbę pod znak pierwiastka </w:t>
      </w:r>
    </w:p>
    <w:p w14:paraId="0000014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Szacuje wielkość wyrażenia arytmetycznego zawierającego pierwiastki</w:t>
      </w:r>
    </w:p>
    <w:p w14:paraId="0000014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wartość wyrażenia arytmetycznego z zastosowaniem potęg </w:t>
      </w:r>
    </w:p>
    <w:p w14:paraId="0000014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wyrażenia arytmetycznego z zastosowaniem pierwiastków</w:t>
      </w:r>
    </w:p>
    <w:p w14:paraId="0000014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o treści praktycznej z zastosowaniem działań na potęgach</w:t>
      </w:r>
    </w:p>
    <w:p w14:paraId="0000014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o treści praktycznej z zastosowaniem działań na pierwiastkach</w:t>
      </w:r>
    </w:p>
    <w:p w14:paraId="0000014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iloczyn/iloraz liczb w notacji wykładniczej a ∙ 10k, gdy 1 ≤ a &lt; 10, k  jest liczbą całkowitą</w:t>
      </w:r>
    </w:p>
    <w:p w14:paraId="0000014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sumę/różnicę liczb w notacji wykładniczej a ∙ 10k, gdy 1 ≤ a &lt; 10, k  jest liczbą całkowitą (nieskomplikowane przykłady)</w:t>
      </w:r>
    </w:p>
    <w:p w14:paraId="0000014F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Cambria" w:eastAsia="Cambria" w:hAnsi="Cambria" w:cs="Cambria"/>
          <w:color w:val="0070C0"/>
          <w:sz w:val="24"/>
          <w:szCs w:val="24"/>
        </w:rPr>
      </w:pPr>
    </w:p>
    <w:p w14:paraId="00000150" w14:textId="77777777" w:rsidR="004357D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dobra. Uczeń:</w:t>
      </w:r>
    </w:p>
    <w:p w14:paraId="0000015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sumę/różnicę liczb w notacji wykładniczej a ∙ 10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k</w:t>
      </w:r>
      <w:r>
        <w:rPr>
          <w:rFonts w:ascii="Cambria" w:eastAsia="Cambria" w:hAnsi="Cambria" w:cs="Cambria"/>
          <w:color w:val="000000"/>
          <w:sz w:val="24"/>
          <w:szCs w:val="24"/>
        </w:rPr>
        <w:t>, gdy 1 ≤ a &lt; 10, k  jest liczbą całkowitą</w:t>
      </w:r>
    </w:p>
    <w:p w14:paraId="0000015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Porównuje wartość wyrażenia arytmetycznego zawierającego pierwiastki z daną liczbą wymierną oraz znajduje liczby wymierne większe lub mniejsze od takiej wartości</w:t>
      </w:r>
    </w:p>
    <w:p w14:paraId="0000015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złożonego wyrażenia arytmetycznego z zastosowaniem potęg i pierwiastków</w:t>
      </w:r>
    </w:p>
    <w:p w14:paraId="0000015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złożone zadania tekstowe z zastosowaniem działań na potęgach i pierwiastkach</w:t>
      </w:r>
    </w:p>
    <w:p w14:paraId="00000155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56" w14:textId="77777777" w:rsidR="004357D5" w:rsidRDefault="00000000">
      <w:pPr>
        <w:spacing w:after="0" w:line="240" w:lineRule="auto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celująca. Uczeń:</w:t>
      </w:r>
    </w:p>
    <w:p w14:paraId="0000015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wartość wyrażenia arytmetycznego o podwyższonym stopniu trudności z zastosowaniem potęg i pierwiastków</w:t>
      </w:r>
    </w:p>
    <w:p w14:paraId="0000015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tekstowe o podwyższonym stopniu trudności z zastosowaniem działań na potęgach i pierwiastkach</w:t>
      </w:r>
    </w:p>
    <w:p w14:paraId="00000159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5A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5B" w14:textId="77777777" w:rsidR="004357D5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GRANIASTOSŁUPY</w:t>
      </w:r>
    </w:p>
    <w:p w14:paraId="0000015C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15D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dopuszczająca. Uczeń:</w:t>
      </w:r>
    </w:p>
    <w:p w14:paraId="0000015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graniastosłupy wśród wielościanów</w:t>
      </w:r>
    </w:p>
    <w:p w14:paraId="0000015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Podaje przykłady graniastosłupów w życiu codziennym</w:t>
      </w:r>
    </w:p>
    <w:p w14:paraId="0000016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prostopadłościan i sześcian wśród graniastosłupów</w:t>
      </w:r>
    </w:p>
    <w:p w14:paraId="0000016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na modelu krawędzie, wierzchołki i ściany graniastosłupa</w:t>
      </w:r>
    </w:p>
    <w:p w14:paraId="00000162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na rzucie równoległym krawędzie, wierzchołki i ściany graniastosłupa</w:t>
      </w:r>
    </w:p>
    <w:p w14:paraId="00000163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ilość krawędzi, ścian i wierzchołków graniastosłupa</w:t>
      </w:r>
    </w:p>
    <w:p w14:paraId="0000016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Rysuje rzuty równoległe graniastosłupów</w:t>
      </w:r>
    </w:p>
    <w:p w14:paraId="0000016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Rysuje siatkę prostopadłościanu i sześcianu (także w skali)</w:t>
      </w:r>
    </w:p>
    <w:p w14:paraId="0000016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pole powierzchni całkowitej prostopadłościanu i sześcianu </w:t>
      </w:r>
    </w:p>
    <w:p w14:paraId="0000016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Zna podstawowe jednostki objętości</w:t>
      </w:r>
    </w:p>
    <w:p w14:paraId="0000016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objętość sześcianu 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prostopadłościanu </w:t>
      </w:r>
    </w:p>
    <w:p w14:paraId="00000169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16A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dostateczna. Uczeń:</w:t>
      </w:r>
    </w:p>
    <w:p w14:paraId="0000016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Określa własności graniastosłupów prostych i prawidłowych</w:t>
      </w:r>
    </w:p>
    <w:p w14:paraId="0000016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Nazywa graniastosłupy proste i prawidłowe na podstawie ich podstawy</w:t>
      </w:r>
    </w:p>
    <w:p w14:paraId="0000016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sumę krawędzi graniastosłupa </w:t>
      </w:r>
    </w:p>
    <w:p w14:paraId="0000016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Rysuje siatkę graniastosłupa (także w skali)</w:t>
      </w:r>
    </w:p>
    <w:p w14:paraId="0000016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jednostki pola i objętości (proste przykłady)</w:t>
      </w:r>
    </w:p>
    <w:p w14:paraId="0000017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pole powierzchni całkowitej dowolnego graniastosłupa prostego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w nieskomplikowanych zadaniach o kontekście praktycznym</w:t>
      </w:r>
    </w:p>
    <w:p w14:paraId="0000017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objętość dowolnego graniastosłupa prostego w nieskomplikowanych zadaniach o kontekście praktycznym</w:t>
      </w:r>
    </w:p>
    <w:p w14:paraId="00000172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73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dobra. Uczeń:</w:t>
      </w:r>
    </w:p>
    <w:p w14:paraId="0000017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Klasyfikuje graniastosłupy</w:t>
      </w:r>
    </w:p>
    <w:p w14:paraId="0000017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jednostki pola i objętości</w:t>
      </w:r>
    </w:p>
    <w:p w14:paraId="0000017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objętości i pola powierzchni graniastosłupów prostych, prawidłowych</w:t>
      </w:r>
    </w:p>
    <w:p w14:paraId="0000017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wymagające przekształcania wzorów na pole powierzchni lub objętość graniastosłupa</w:t>
      </w:r>
    </w:p>
    <w:p w14:paraId="00000178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79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dobra. Uczeń:</w:t>
      </w:r>
    </w:p>
    <w:p w14:paraId="0000017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Wykorzystuje zamianę jednostek pola i objętości w zadaniach tekstowych </w:t>
      </w:r>
    </w:p>
    <w:p w14:paraId="0000017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złożone zadania z zastosowaniem wzorów na pole powierzchni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i objętość graniastosłupów</w:t>
      </w:r>
    </w:p>
    <w:p w14:paraId="0000017C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0000017D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celująca. Uczeń:</w:t>
      </w:r>
    </w:p>
    <w:p w14:paraId="0000017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o podwyższonym stopniu trudności dotyczące pól i objętości graniastosłupów, oraz np. podejmuje decyzję, czy można narysować siatkę graniastosłupa, gdy są spełnione określone warunki</w:t>
      </w:r>
    </w:p>
    <w:p w14:paraId="0000017F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80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81" w14:textId="77777777" w:rsidR="004357D5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STATYSTYKA</w:t>
      </w:r>
    </w:p>
    <w:p w14:paraId="00000182" w14:textId="77777777" w:rsidR="004357D5" w:rsidRDefault="004357D5">
      <w:pPr>
        <w:spacing w:after="0" w:line="240" w:lineRule="auto"/>
        <w:ind w:left="1080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83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dopuszczająca. Uczeń:</w:t>
      </w:r>
    </w:p>
    <w:p w14:paraId="0000018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Zbiera dane ze wskazanych źródeł, np. prasy, Internetu, rocznika statystycznego</w:t>
      </w:r>
    </w:p>
    <w:p w14:paraId="0000018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Segreguje dane</w:t>
      </w:r>
    </w:p>
    <w:p w14:paraId="0000018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Odczytuje dane statystyczne przedstawione tabelarycznie oraz w postaci diagramów słupkowych pionowych i poziomych (w tym procentowych)</w:t>
      </w:r>
    </w:p>
    <w:p w14:paraId="0000018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Przedstawia dane w tabeli i w postaci diagramu słupkowego pionowego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i poziomego</w:t>
      </w:r>
    </w:p>
    <w:p w14:paraId="0000018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średnią arytmetyczną kilku danych </w:t>
      </w:r>
    </w:p>
    <w:p w14:paraId="0000018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Przeprowadza proste doświadczenia losowe, polegające na rzucie monetą, rzucie sześcienną kostką do gry, rzucie kostką wielościenną lub losowaniu kuli spośród zestawu kul, zapisuje otrzymane wyniki</w:t>
      </w:r>
    </w:p>
    <w:p w14:paraId="0000018A" w14:textId="77777777" w:rsidR="004357D5" w:rsidRDefault="004357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8B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dostateczna. Uczeń:</w:t>
      </w:r>
    </w:p>
    <w:p w14:paraId="0000018C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Zbiera samodzielnie dane statystyczne</w:t>
      </w:r>
    </w:p>
    <w:p w14:paraId="0000018D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Odpowiada na pytania związane z analizą danych przedstawionych różnymi sposobami</w:t>
      </w:r>
    </w:p>
    <w:p w14:paraId="0000018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Przedstawia dane w postaci diagramu kołowego (w tym procentowego)</w:t>
      </w:r>
    </w:p>
    <w:p w14:paraId="0000018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Określa cechy charakterystyczne dla danych statystycznych (np. wartość największą, najmniejszą)</w:t>
      </w:r>
    </w:p>
    <w:p w14:paraId="0000019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Przeprowadza proste doświadczenia losowe, polegające na rzucie monetą, rzucie sześcienną kostką do gry, rzucie kostką wielościenną lub losowaniu kuli spośród zestawu kul, analizuje otrzymane wyniki </w:t>
      </w:r>
    </w:p>
    <w:p w14:paraId="0000019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prawdopodobieństwo zdarzenia losowego (nieskomplikowane przykłady)</w:t>
      </w:r>
    </w:p>
    <w:p w14:paraId="00000192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93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dobra. Uczeń:</w:t>
      </w:r>
    </w:p>
    <w:p w14:paraId="0000019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Znajduje różne źródła informacji </w:t>
      </w:r>
    </w:p>
    <w:p w14:paraId="0000019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Przedstawia zebrane dane za pomocą wykresów liniowych</w:t>
      </w:r>
    </w:p>
    <w:p w14:paraId="0000019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Interpretuje dane przedstawione różnymi sposobami</w:t>
      </w:r>
    </w:p>
    <w:p w14:paraId="00000197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Na podstawie liczebności zmiennej określa jej częstość</w:t>
      </w:r>
    </w:p>
    <w:p w14:paraId="00000198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proste zdania tekstowe z wykorzystaniem średniej arytmetycznej </w:t>
      </w:r>
    </w:p>
    <w:p w14:paraId="00000199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Umie określić zdarzenia losowe w doświadczeniu </w:t>
      </w:r>
    </w:p>
    <w:p w14:paraId="0000019A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Przeprowadza proste doświadczenia losowe i oblicza prawdopodobieństwo zdarzeń </w:t>
      </w:r>
    </w:p>
    <w:p w14:paraId="0000019B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prawdopodobieństwo zdarzenia losowego (proste przykłady)</w:t>
      </w:r>
    </w:p>
    <w:p w14:paraId="0000019C" w14:textId="77777777" w:rsidR="004357D5" w:rsidRDefault="004357D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</w:p>
    <w:p w14:paraId="0000019D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dobra. Uczeń:</w:t>
      </w:r>
    </w:p>
    <w:p w14:paraId="0000019E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Formułuje wnioski wynikające z opracowanych danych</w:t>
      </w:r>
    </w:p>
    <w:p w14:paraId="0000019F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Układa pytania do gotowych diagramów i wykresów</w:t>
      </w:r>
    </w:p>
    <w:p w14:paraId="000001A0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zdania tekstowe z wykorzystaniem średniej arytmetycznej </w:t>
      </w:r>
    </w:p>
    <w:p w14:paraId="000001A1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prawdopodobieństwo zdarzenia losowego </w:t>
      </w:r>
    </w:p>
    <w:p w14:paraId="000001A2" w14:textId="77777777" w:rsidR="004357D5" w:rsidRDefault="00435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A3" w14:textId="77777777" w:rsidR="004357D5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celująca. Uczeń:</w:t>
      </w:r>
    </w:p>
    <w:p w14:paraId="000001A4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Wykonuje np. statystyczne zadanie projektowe lub badawcze</w:t>
      </w:r>
    </w:p>
    <w:p w14:paraId="000001A5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Przedstawia dane statystyczne za pomocą piramidy populacji, interpretuje te dane</w:t>
      </w:r>
    </w:p>
    <w:p w14:paraId="000001A6" w14:textId="77777777" w:rsidR="004357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prawdopodobieństwo zdarzenia losowego  w zadaniach o podwyższonym stopniu trudności</w:t>
      </w:r>
    </w:p>
    <w:p w14:paraId="000001A7" w14:textId="77777777" w:rsidR="004357D5" w:rsidRDefault="004357D5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A8" w14:textId="77777777" w:rsidR="004357D5" w:rsidRDefault="004357D5"/>
    <w:sectPr w:rsidR="004357D5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BB38E8" w14:textId="77777777" w:rsidR="0096494C" w:rsidRDefault="0096494C">
      <w:pPr>
        <w:spacing w:after="0" w:line="240" w:lineRule="auto"/>
      </w:pPr>
      <w:r>
        <w:separator/>
      </w:r>
    </w:p>
  </w:endnote>
  <w:endnote w:type="continuationSeparator" w:id="0">
    <w:p w14:paraId="52602084" w14:textId="77777777" w:rsidR="0096494C" w:rsidRDefault="00964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BAD013D-9760-4C73-B565-F42C78ECD75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0E58BDF-B41D-43D8-829C-0430A4D0EDB2}"/>
    <w:embedBold r:id="rId3" w:fontKey="{C5F52F46-2638-43AA-890C-6F443FF53B70}"/>
  </w:font>
  <w:font w:name="Georgia">
    <w:panose1 w:val="02040502050405020303"/>
    <w:charset w:val="00"/>
    <w:family w:val="auto"/>
    <w:pitch w:val="default"/>
    <w:embedRegular r:id="rId4" w:fontKey="{99FD4453-BE05-4E86-8CD7-EB605207DD54}"/>
    <w:embedItalic r:id="rId5" w:fontKey="{83E3F15F-21A3-4F3F-BF8F-44A13BF1EB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B0F56E2-4E98-4270-A356-3E3C1F5836A8}"/>
    <w:embedBold r:id="rId7" w:fontKey="{CF71F8D0-5656-463D-B23B-4FFE26457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9" w14:textId="15CB1568" w:rsidR="004357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B25E2">
      <w:rPr>
        <w:noProof/>
        <w:color w:val="000000"/>
      </w:rPr>
      <w:t>1</w:t>
    </w:r>
    <w:r>
      <w:rPr>
        <w:color w:val="000000"/>
      </w:rPr>
      <w:fldChar w:fldCharType="end"/>
    </w:r>
  </w:p>
  <w:p w14:paraId="000001AA" w14:textId="77777777" w:rsidR="004357D5" w:rsidRDefault="004357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F9D0B" w14:textId="77777777" w:rsidR="0096494C" w:rsidRDefault="0096494C">
      <w:pPr>
        <w:spacing w:after="0" w:line="240" w:lineRule="auto"/>
      </w:pPr>
      <w:r>
        <w:separator/>
      </w:r>
    </w:p>
  </w:footnote>
  <w:footnote w:type="continuationSeparator" w:id="0">
    <w:p w14:paraId="1DA81DB9" w14:textId="77777777" w:rsidR="0096494C" w:rsidRDefault="00964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B7063F"/>
    <w:multiLevelType w:val="multilevel"/>
    <w:tmpl w:val="C3B465D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3D7600"/>
    <w:multiLevelType w:val="multilevel"/>
    <w:tmpl w:val="73503D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D43BE"/>
    <w:multiLevelType w:val="multilevel"/>
    <w:tmpl w:val="11648D9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CD0C6F"/>
    <w:multiLevelType w:val="multilevel"/>
    <w:tmpl w:val="44D2AE22"/>
    <w:lvl w:ilvl="0">
      <w:start w:val="1"/>
      <w:numFmt w:val="bullet"/>
      <w:lvlText w:val="⮚"/>
      <w:lvlJc w:val="left"/>
      <w:pPr>
        <w:ind w:left="502" w:hanging="360"/>
      </w:pPr>
      <w:rPr>
        <w:rFonts w:ascii="Noto Sans Symbols" w:eastAsia="Noto Sans Symbols" w:hAnsi="Noto Sans Symbols" w:cs="Noto Sans Symbols"/>
        <w:strike w:val="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0913121">
    <w:abstractNumId w:val="0"/>
  </w:num>
  <w:num w:numId="2" w16cid:durableId="2043706000">
    <w:abstractNumId w:val="3"/>
  </w:num>
  <w:num w:numId="3" w16cid:durableId="629869901">
    <w:abstractNumId w:val="2"/>
  </w:num>
  <w:num w:numId="4" w16cid:durableId="833422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7D5"/>
    <w:rsid w:val="004357D5"/>
    <w:rsid w:val="0096494C"/>
    <w:rsid w:val="00A324B0"/>
    <w:rsid w:val="00F03B91"/>
    <w:rsid w:val="00FB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10481"/>
  <w15:docId w15:val="{5E95231D-C4C0-4292-BE44-A3715C72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8C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1228C6"/>
    <w:pPr>
      <w:ind w:left="720"/>
    </w:pPr>
  </w:style>
  <w:style w:type="paragraph" w:styleId="Stopka">
    <w:name w:val="footer"/>
    <w:basedOn w:val="Normalny"/>
    <w:link w:val="StopkaZnak"/>
    <w:uiPriority w:val="99"/>
    <w:rsid w:val="001228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28C6"/>
    <w:rPr>
      <w:rFonts w:ascii="Calibri" w:eastAsia="Calibri" w:hAnsi="Calibri" w:cs="Calibri"/>
    </w:rPr>
  </w:style>
  <w:style w:type="character" w:styleId="Numerstrony">
    <w:name w:val="page number"/>
    <w:basedOn w:val="Domylnaczcionkaakapitu"/>
    <w:uiPriority w:val="99"/>
    <w:rsid w:val="001228C6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VEj4MEqrUlCMACGsv05yJrATSw==">CgMxLjAyCGguZ2pkZ3hzOAByITFITjJLWkxOY0hFc2wyNmo0bzdpUDNLMFZ1TkQweldwWg==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3337</Words>
  <Characters>20027</Characters>
  <Application>Microsoft Office Word</Application>
  <DocSecurity>0</DocSecurity>
  <Lines>166</Lines>
  <Paragraphs>46</Paragraphs>
  <ScaleCrop>false</ScaleCrop>
  <Company/>
  <LinksUpToDate>false</LinksUpToDate>
  <CharactersWithSpaces>23318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Opoń</dc:creator>
  <cp:lastModifiedBy>Gabriela Kisielnicka</cp:lastModifiedBy>
  <cp:revision>2</cp:revision>
  <dcterms:created xsi:type="dcterms:W3CDTF">2024-08-30T16:36:00Z</dcterms:created>
  <dcterms:modified xsi:type="dcterms:W3CDTF">2024-08-30T16:36:00Z</dcterms:modified>
</cp:coreProperties>
</file>