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AF" w:rsidRDefault="00B036AF" w:rsidP="00B036AF">
      <w:pPr>
        <w:pStyle w:val="Standard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Procedura uzyskania karty rowerowej przez uczniów</w:t>
      </w:r>
      <w:r>
        <w:rPr>
          <w:b/>
          <w:color w:val="000000"/>
          <w:sz w:val="28"/>
          <w:u w:val="single"/>
        </w:rPr>
        <w:br/>
        <w:t>w Szkole Podstawowej nr 340 w Warszawie</w:t>
      </w:r>
    </w:p>
    <w:p w:rsidR="00B036AF" w:rsidRPr="00B036AF" w:rsidRDefault="00B036AF" w:rsidP="00B036AF">
      <w:pPr>
        <w:pStyle w:val="Standard"/>
        <w:spacing w:before="280" w:after="280"/>
        <w:jc w:val="center"/>
        <w:rPr>
          <w:i/>
          <w:color w:val="FF0000"/>
          <w:sz w:val="27"/>
          <w:szCs w:val="27"/>
        </w:rPr>
      </w:pPr>
      <w:r>
        <w:rPr>
          <w:b/>
          <w:bCs/>
          <w:i/>
          <w:color w:val="FF0000"/>
          <w:sz w:val="27"/>
          <w:szCs w:val="27"/>
        </w:rPr>
        <w:t>Podstawa prawna:</w:t>
      </w:r>
      <w:r>
        <w:rPr>
          <w:i/>
          <w:color w:val="FF0000"/>
        </w:rPr>
        <w:t xml:space="preserve"> </w:t>
      </w:r>
      <w:r w:rsidRPr="00B036AF">
        <w:rPr>
          <w:i/>
          <w:color w:val="FF0000"/>
          <w:sz w:val="27"/>
          <w:szCs w:val="27"/>
        </w:rPr>
        <w:t>Uzyskiwanie karty rowerowej regulują dwa akty prawne:</w:t>
      </w:r>
    </w:p>
    <w:p w:rsidR="00B036AF" w:rsidRDefault="00B036AF" w:rsidP="00B036AF">
      <w:pPr>
        <w:pStyle w:val="Standard"/>
        <w:numPr>
          <w:ilvl w:val="0"/>
          <w:numId w:val="1"/>
        </w:numPr>
        <w:spacing w:before="280" w:after="280"/>
        <w:jc w:val="center"/>
        <w:rPr>
          <w:i/>
          <w:color w:val="FF0000"/>
          <w:sz w:val="27"/>
          <w:szCs w:val="27"/>
        </w:rPr>
      </w:pPr>
      <w:r w:rsidRPr="00B036AF">
        <w:rPr>
          <w:i/>
          <w:color w:val="FF0000"/>
          <w:sz w:val="27"/>
          <w:szCs w:val="27"/>
        </w:rPr>
        <w:t>Ustawa z dnia 5 stycznia 2011 r. o kierujących pojazdami (Dz.U. 2011, Nr 30, poz. 151)</w:t>
      </w:r>
      <w:r>
        <w:rPr>
          <w:i/>
          <w:color w:val="FF0000"/>
          <w:sz w:val="27"/>
          <w:szCs w:val="27"/>
        </w:rPr>
        <w:t>.</w:t>
      </w:r>
    </w:p>
    <w:p w:rsidR="00B036AF" w:rsidRPr="00B036AF" w:rsidRDefault="00B036AF" w:rsidP="00B036AF">
      <w:pPr>
        <w:pStyle w:val="Standard"/>
        <w:numPr>
          <w:ilvl w:val="0"/>
          <w:numId w:val="1"/>
        </w:numPr>
        <w:spacing w:before="280" w:after="280"/>
        <w:rPr>
          <w:i/>
          <w:color w:val="FF0000"/>
          <w:sz w:val="27"/>
          <w:szCs w:val="27"/>
        </w:rPr>
      </w:pPr>
      <w:r w:rsidRPr="00B036AF">
        <w:rPr>
          <w:i/>
          <w:color w:val="FF0000"/>
          <w:sz w:val="27"/>
          <w:szCs w:val="27"/>
        </w:rPr>
        <w:t>Rozporządzenie Ministra Transportu, Budownictwa i Gospodarki Morskiej z dnia 12 kwietnia 2013 r. w sprawie uzyskiwania karty rowerowej (Dz.U. 2013, poz. 512).</w:t>
      </w:r>
    </w:p>
    <w:p w:rsidR="00B036AF" w:rsidRDefault="00B036AF" w:rsidP="00B036AF">
      <w:pPr>
        <w:pStyle w:val="Tekstpodstawowy21"/>
        <w:ind w:left="357" w:right="2268" w:hanging="357"/>
        <w:rPr>
          <w:sz w:val="20"/>
          <w:szCs w:val="20"/>
        </w:rPr>
      </w:pPr>
    </w:p>
    <w:p w:rsidR="00B036AF" w:rsidRDefault="00B036AF" w:rsidP="00B036AF">
      <w:pPr>
        <w:pStyle w:val="Standard"/>
        <w:autoSpaceDE w:val="0"/>
        <w:jc w:val="center"/>
        <w:rPr>
          <w:rFonts w:eastAsia="ArialBlack, 'Times New Roman'"/>
          <w:b/>
          <w:bCs/>
          <w:color w:val="000000"/>
          <w:sz w:val="28"/>
          <w:szCs w:val="28"/>
        </w:rPr>
      </w:pPr>
      <w:r>
        <w:rPr>
          <w:rFonts w:eastAsia="ArialBlack, 'Times New Roman'"/>
          <w:b/>
          <w:bCs/>
          <w:color w:val="000000"/>
          <w:sz w:val="28"/>
          <w:szCs w:val="28"/>
        </w:rPr>
        <w:t>Procedura uzyskania karty rowerowej</w:t>
      </w:r>
    </w:p>
    <w:p w:rsidR="00B036AF" w:rsidRDefault="00B036AF" w:rsidP="00B036AF">
      <w:pPr>
        <w:pStyle w:val="Standard"/>
        <w:autoSpaceDE w:val="0"/>
        <w:jc w:val="both"/>
        <w:rPr>
          <w:rFonts w:eastAsia="TimesNewRoman, 'Times New Roman"/>
          <w:color w:val="000000"/>
        </w:rPr>
      </w:pPr>
      <w:r>
        <w:rPr>
          <w:rFonts w:eastAsia="TimesNewRoman, 'Times New Roman"/>
          <w:color w:val="000000"/>
        </w:rPr>
        <w:t>Uzyskanie karty rowerowej wymaga postępowania zgodnie z poniższą  procedurą:</w:t>
      </w:r>
    </w:p>
    <w:p w:rsidR="00B036AF" w:rsidRDefault="00B036AF" w:rsidP="00B036AF">
      <w:pPr>
        <w:pStyle w:val="Standard"/>
        <w:widowControl w:val="0"/>
        <w:numPr>
          <w:ilvl w:val="0"/>
          <w:numId w:val="4"/>
        </w:numPr>
        <w:autoSpaceDE w:val="0"/>
        <w:jc w:val="both"/>
      </w:pPr>
      <w:r>
        <w:rPr>
          <w:rFonts w:eastAsia="TimesNewRoman, 'Times New Roman"/>
          <w:color w:val="000000"/>
        </w:rPr>
        <w:t xml:space="preserve"> Uczeń powinien pobrać </w:t>
      </w:r>
      <w:r>
        <w:rPr>
          <w:i/>
          <w:iCs/>
        </w:rPr>
        <w:t>Arkusz zaliczeń ucznia</w:t>
      </w:r>
      <w:r w:rsidR="004C4105">
        <w:rPr>
          <w:i/>
          <w:iCs/>
        </w:rPr>
        <w:t xml:space="preserve"> </w:t>
      </w:r>
      <w:r w:rsidR="00225332">
        <w:rPr>
          <w:i/>
          <w:iCs/>
        </w:rPr>
        <w:t>(</w:t>
      </w:r>
      <w:r w:rsidR="00225332" w:rsidRPr="00E61954">
        <w:rPr>
          <w:iCs/>
        </w:rPr>
        <w:t xml:space="preserve">ze strony internetowej szkoły </w:t>
      </w:r>
      <w:r w:rsidR="004C4105">
        <w:rPr>
          <w:iCs/>
        </w:rPr>
        <w:t>– zakładka Uczniowie</w:t>
      </w:r>
      <w:r w:rsidR="00E61954">
        <w:rPr>
          <w:iCs/>
        </w:rPr>
        <w:t xml:space="preserve"> </w:t>
      </w:r>
      <w:r w:rsidR="00225332" w:rsidRPr="00E61954">
        <w:rPr>
          <w:iCs/>
        </w:rPr>
        <w:t>lub</w:t>
      </w:r>
      <w:r w:rsidR="00225332">
        <w:rPr>
          <w:i/>
          <w:iCs/>
        </w:rPr>
        <w:t xml:space="preserve"> </w:t>
      </w:r>
      <w:r w:rsidR="00E61954">
        <w:rPr>
          <w:iCs/>
        </w:rPr>
        <w:t>ze szkoły (bud. A, wejście główne).</w:t>
      </w:r>
    </w:p>
    <w:p w:rsidR="00B036AF" w:rsidRDefault="00B036AF" w:rsidP="00B036AF">
      <w:pPr>
        <w:pStyle w:val="Standard"/>
        <w:widowControl w:val="0"/>
        <w:numPr>
          <w:ilvl w:val="0"/>
          <w:numId w:val="2"/>
        </w:numPr>
        <w:autoSpaceDE w:val="0"/>
        <w:jc w:val="both"/>
        <w:rPr>
          <w:rFonts w:eastAsia="TimesNewRoman, 'Times New Roman"/>
          <w:color w:val="000000"/>
        </w:rPr>
      </w:pPr>
      <w:r>
        <w:rPr>
          <w:rFonts w:eastAsia="TimesNewRoman, 'Times New Roman"/>
          <w:color w:val="000000"/>
        </w:rPr>
        <w:t xml:space="preserve"> Wypełnić czytelnie swoje dane osobowe.</w:t>
      </w:r>
    </w:p>
    <w:p w:rsidR="00B036AF" w:rsidRDefault="00B036AF" w:rsidP="00B036AF">
      <w:pPr>
        <w:pStyle w:val="Standard"/>
        <w:widowControl w:val="0"/>
        <w:numPr>
          <w:ilvl w:val="0"/>
          <w:numId w:val="2"/>
        </w:numPr>
        <w:autoSpaceDE w:val="0"/>
        <w:jc w:val="both"/>
        <w:rPr>
          <w:rFonts w:eastAsia="TimesNewRoman, 'Times New Roman"/>
          <w:color w:val="000000"/>
        </w:rPr>
      </w:pPr>
      <w:r>
        <w:rPr>
          <w:rFonts w:eastAsia="TimesNewRoman, 'Times New Roman"/>
          <w:color w:val="000000"/>
        </w:rPr>
        <w:t xml:space="preserve"> Uzyskać wpis (zgodę) rodzica lub prawnego opiekuna.</w:t>
      </w:r>
    </w:p>
    <w:p w:rsidR="00B036AF" w:rsidRDefault="00B036AF" w:rsidP="00B036AF">
      <w:pPr>
        <w:pStyle w:val="Standard"/>
        <w:widowControl w:val="0"/>
        <w:numPr>
          <w:ilvl w:val="0"/>
          <w:numId w:val="2"/>
        </w:numPr>
        <w:autoSpaceDE w:val="0"/>
        <w:jc w:val="both"/>
      </w:pPr>
      <w:r>
        <w:rPr>
          <w:rFonts w:eastAsia="TimesNewRoman, 'Times New Roman"/>
          <w:color w:val="000000"/>
        </w:rPr>
        <w:t xml:space="preserve"> Uzyskać wpis (zgodę) nauczyciela wychowawcy.</w:t>
      </w:r>
    </w:p>
    <w:p w:rsidR="00B036AF" w:rsidRDefault="00E61954" w:rsidP="00B036AF">
      <w:pPr>
        <w:pStyle w:val="Standard"/>
        <w:widowControl w:val="0"/>
        <w:numPr>
          <w:ilvl w:val="0"/>
          <w:numId w:val="2"/>
        </w:numPr>
        <w:autoSpaceDE w:val="0"/>
        <w:jc w:val="both"/>
      </w:pPr>
      <w:r>
        <w:rPr>
          <w:rFonts w:eastAsia="TimesNewRoman, 'Times New Roman"/>
          <w:color w:val="000000"/>
        </w:rPr>
        <w:t xml:space="preserve">Dostarczyć wypełniony </w:t>
      </w:r>
      <w:r>
        <w:rPr>
          <w:rFonts w:eastAsia="TimesNewRoman, 'Times New Roman"/>
          <w:i/>
          <w:color w:val="000000"/>
        </w:rPr>
        <w:t>Arku</w:t>
      </w:r>
      <w:r w:rsidR="004C4105">
        <w:rPr>
          <w:rFonts w:eastAsia="TimesNewRoman, 'Times New Roman"/>
          <w:i/>
          <w:color w:val="000000"/>
        </w:rPr>
        <w:t>sz zaliczeń ucznia</w:t>
      </w:r>
      <w:r>
        <w:rPr>
          <w:rFonts w:eastAsia="TimesNewRoman, 'Times New Roman"/>
          <w:i/>
          <w:color w:val="000000"/>
        </w:rPr>
        <w:t xml:space="preserve"> oraz podpisane zdjęcie (45mm x 35 mm)  </w:t>
      </w:r>
      <w:r>
        <w:rPr>
          <w:rFonts w:eastAsia="TimesNewRoman, 'Times New Roman"/>
          <w:color w:val="000000"/>
        </w:rPr>
        <w:t>do wycho</w:t>
      </w:r>
      <w:r w:rsidR="00863104">
        <w:rPr>
          <w:rFonts w:eastAsia="TimesNewRoman, 'Times New Roman"/>
          <w:color w:val="000000"/>
        </w:rPr>
        <w:t xml:space="preserve">wawcy klasy lub do nauczycieli techniki – p. Mazur </w:t>
      </w:r>
      <w:r w:rsidR="004C4105">
        <w:rPr>
          <w:rFonts w:eastAsia="TimesNewRoman, 'Times New Roman"/>
          <w:color w:val="000000"/>
        </w:rPr>
        <w:t>lub p. K</w:t>
      </w:r>
      <w:r w:rsidR="00863104">
        <w:rPr>
          <w:rFonts w:eastAsia="TimesNewRoman, 'Times New Roman"/>
          <w:color w:val="000000"/>
        </w:rPr>
        <w:t>ulpy.</w:t>
      </w:r>
    </w:p>
    <w:p w:rsidR="00B036AF" w:rsidRDefault="00B036AF" w:rsidP="00B036AF">
      <w:pPr>
        <w:pStyle w:val="Standard"/>
        <w:widowControl w:val="0"/>
        <w:numPr>
          <w:ilvl w:val="0"/>
          <w:numId w:val="2"/>
        </w:numPr>
        <w:tabs>
          <w:tab w:val="left" w:pos="-162"/>
        </w:tabs>
        <w:autoSpaceDE w:val="0"/>
        <w:jc w:val="both"/>
      </w:pPr>
      <w:r>
        <w:rPr>
          <w:rFonts w:eastAsia="TimesNewRoman, 'Times New Roman"/>
          <w:color w:val="000000"/>
        </w:rPr>
        <w:t>Przystąpić do sprawdzianu teoretycznego.</w:t>
      </w:r>
    </w:p>
    <w:p w:rsidR="00B036AF" w:rsidRDefault="00B036AF" w:rsidP="00B036AF">
      <w:pPr>
        <w:pStyle w:val="Standard"/>
        <w:widowControl w:val="0"/>
        <w:numPr>
          <w:ilvl w:val="0"/>
          <w:numId w:val="2"/>
        </w:numPr>
        <w:autoSpaceDE w:val="0"/>
        <w:jc w:val="both"/>
      </w:pPr>
      <w:r>
        <w:rPr>
          <w:rFonts w:eastAsia="TimesNewRoman, 'Times New Roman"/>
          <w:color w:val="000000"/>
        </w:rPr>
        <w:t>Po pozytywnym zaliczeniu sprawdzianu teoretycznego (możliwa jedna poprawka), przystąpić do sprawdzianu praktycznego z jazdy na własnym lub pożyczonym rowerze na placu manewrowym</w:t>
      </w:r>
      <w:r w:rsidR="00E61954">
        <w:rPr>
          <w:rFonts w:eastAsia="TimesNewRoman, 'Times New Roman"/>
          <w:color w:val="000000"/>
        </w:rPr>
        <w:t xml:space="preserve"> (teren SP 340).</w:t>
      </w:r>
    </w:p>
    <w:p w:rsidR="00B036AF" w:rsidRDefault="00B036AF" w:rsidP="00B036AF">
      <w:pPr>
        <w:pStyle w:val="Standard"/>
        <w:autoSpaceDE w:val="0"/>
        <w:jc w:val="both"/>
        <w:rPr>
          <w:rFonts w:eastAsia="TimesNewRoman, 'Times New Roman"/>
          <w:color w:val="000000"/>
          <w:sz w:val="20"/>
          <w:szCs w:val="20"/>
        </w:rPr>
      </w:pPr>
    </w:p>
    <w:p w:rsidR="00B036AF" w:rsidRDefault="00B036AF" w:rsidP="00B036AF">
      <w:pPr>
        <w:pStyle w:val="Standard"/>
        <w:autoSpaceDE w:val="0"/>
        <w:jc w:val="center"/>
        <w:rPr>
          <w:rFonts w:eastAsia="TimesNewRoman, 'Times New Roman"/>
          <w:b/>
          <w:bCs/>
          <w:color w:val="000000"/>
          <w:sz w:val="28"/>
          <w:szCs w:val="28"/>
        </w:rPr>
      </w:pPr>
      <w:r>
        <w:rPr>
          <w:rFonts w:eastAsia="TimesNewRoman, 'Times New Roman"/>
          <w:b/>
          <w:bCs/>
          <w:color w:val="000000"/>
          <w:sz w:val="28"/>
          <w:szCs w:val="28"/>
        </w:rPr>
        <w:t>Warunki ubiegania się o kartę rowerową</w:t>
      </w:r>
    </w:p>
    <w:p w:rsidR="00B036AF" w:rsidRDefault="00B036AF" w:rsidP="00B036AF">
      <w:pPr>
        <w:pStyle w:val="Standard"/>
        <w:autoSpaceDE w:val="0"/>
        <w:jc w:val="both"/>
        <w:rPr>
          <w:rFonts w:eastAsia="TimesNewRoman, 'Times New Roman"/>
          <w:color w:val="000000"/>
          <w:sz w:val="20"/>
          <w:szCs w:val="20"/>
          <w:u w:val="single"/>
        </w:rPr>
      </w:pP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</w:rPr>
        <w:t xml:space="preserve">Do egzaminu na kartę rowerową mogą przystąpić uczniowie, którzy nie później niż </w:t>
      </w:r>
      <w:r>
        <w:rPr>
          <w:rFonts w:eastAsia="TimesNewRoman, 'Times New Roman"/>
          <w:color w:val="000000"/>
        </w:rPr>
        <w:br/>
        <w:t>w dniu egzaminu ukończyli 10 lat.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</w:rPr>
        <w:t>Uczeń powinien w wyznaczonym terminie</w:t>
      </w:r>
      <w:r w:rsidR="00E61954">
        <w:rPr>
          <w:rFonts w:eastAsia="TimesNewRoman, 'Times New Roman"/>
          <w:color w:val="000000"/>
        </w:rPr>
        <w:t xml:space="preserve"> </w:t>
      </w:r>
      <w:r>
        <w:rPr>
          <w:rFonts w:eastAsia="TimesNewRoman, 'Times New Roman"/>
          <w:color w:val="000000"/>
        </w:rPr>
        <w:t xml:space="preserve">złożyć wypełniony czytelnie </w:t>
      </w:r>
      <w:r>
        <w:rPr>
          <w:rFonts w:eastAsia="TimesNewRoman, 'Times New Roman"/>
          <w:i/>
          <w:iCs/>
          <w:color w:val="000000"/>
        </w:rPr>
        <w:t>Arkusz zaliczeń ucznia</w:t>
      </w:r>
      <w:bookmarkStart w:id="0" w:name="_GoBack"/>
      <w:bookmarkEnd w:id="0"/>
      <w:r w:rsidR="00E61954" w:rsidRPr="00E61954">
        <w:rPr>
          <w:rFonts w:eastAsia="TimesNewRoman, 'Times New Roman"/>
          <w:i/>
          <w:color w:val="000000"/>
        </w:rPr>
        <w:t xml:space="preserve"> oraz zdjęcie.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  <w:u w:val="single"/>
        </w:rPr>
        <w:t xml:space="preserve">W przypadku braku podpisu rodzica i wychowawcy, uczeń nie może ubiegać się </w:t>
      </w:r>
      <w:r>
        <w:rPr>
          <w:rFonts w:eastAsia="TimesNewRoman, 'Times New Roman"/>
          <w:color w:val="000000"/>
          <w:u w:val="single"/>
        </w:rPr>
        <w:br/>
        <w:t>o uzyskanie karty rowerowej.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</w:rPr>
        <w:t>Uczeń przystępuje do sprawdzenia umiejętności teoretycznych w wyznaczonym terminie, sprawdzian odbywa się w formie testowej.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</w:pPr>
      <w:r>
        <w:rPr>
          <w:rFonts w:eastAsia="TimesNewRoman, 'Times New Roman"/>
          <w:color w:val="000000"/>
        </w:rPr>
        <w:t>W przypadku nie zaliczenia lub nie przystąpienia do sprawdzianu w pierwszym terminie, uczeń może przystąpić do jednego sprawdzianu poprawkowego w drugim terminie wyznaczonym przez egzaminatora lecz z zachowaniem odstępu maksymalnie 3 dni.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</w:rPr>
        <w:t>Po zaliczeniu sprawdzianu teoretycznego uczeń przystępuje do sprawdzianu praktycznego z jazdy na rowerze.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</w:rPr>
        <w:t>Egzamin praktyczny powinien odbywać się na rowerze posiadającym wyposażenie przewidziane przez prawo o ruchu drogowym.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</w:rPr>
        <w:t>Uczniowi, który spełnił wszystkie wymagania egzaminacyjne do kierowania rowerem, wydawana jest karta rowerowa.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</w:rPr>
        <w:t>Karta rowerowa wydawana jest, na podstawie sporządzonego przez egzaminatora protokołu z przeprowadzonego egzaminu.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</w:rPr>
        <w:t>Karta rowerowa wydawana jest w sekretariacie szkoły bezpłatnie</w:t>
      </w:r>
      <w:r w:rsidR="00BA300B">
        <w:rPr>
          <w:rFonts w:eastAsia="TimesNewRoman, 'Times New Roman"/>
          <w:color w:val="000000"/>
        </w:rPr>
        <w:t>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</w:rPr>
        <w:lastRenderedPageBreak/>
        <w:t>Rejestr wydanych kart rowerowych prowadzony i przechowywany jest w  sekretariacie szkoły.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rPr>
          <w:rFonts w:eastAsia="TimesNewRoman, 'Times New Roman"/>
          <w:color w:val="000000"/>
        </w:rPr>
        <w:t>W przypadku utraty lub zniszczenia karty rowerowej rodzic składa pisemne oświadczenie o zaistniałym fakcie.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</w:pPr>
      <w:r>
        <w:t xml:space="preserve">W uzyskaniu karty rowerowej uczniowi pomagają wszyscy nauczyciele, </w:t>
      </w:r>
      <w:r>
        <w:br/>
        <w:t>w szczególności nauczyciele uczący techniki, wychowania fizycznego, wychowawcy</w:t>
      </w:r>
      <w:r w:rsidR="00BA300B">
        <w:t>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t>Do uzyskania karty rowerowej przygotowywani są uczniowie klas IV w ramach przedmiotu  technika, głównie na zajęciach z wychowania komunikacyjnego.</w:t>
      </w:r>
    </w:p>
    <w:p w:rsidR="00B036AF" w:rsidRDefault="00B036AF" w:rsidP="00E61954">
      <w:pPr>
        <w:pStyle w:val="Standard"/>
        <w:widowControl w:val="0"/>
        <w:numPr>
          <w:ilvl w:val="0"/>
          <w:numId w:val="6"/>
        </w:numPr>
        <w:suppressLineNumbers/>
        <w:autoSpaceDE w:val="0"/>
        <w:jc w:val="both"/>
      </w:pPr>
      <w:r>
        <w:t xml:space="preserve">Koordynatorem wszystkich działań jest nauczyciel – p. </w:t>
      </w:r>
      <w:r w:rsidR="00BA300B">
        <w:t>Renata Mazur</w:t>
      </w:r>
      <w:r w:rsidR="00863104">
        <w:t>, która</w:t>
      </w:r>
      <w:r>
        <w:t xml:space="preserve"> posiada wszelkie wymagane uprawnienia, i jest egzaminatorem w świetle obowiązujących przepisów.</w:t>
      </w:r>
    </w:p>
    <w:p w:rsidR="005960DA" w:rsidRDefault="005960DA" w:rsidP="005960DA">
      <w:pPr>
        <w:pStyle w:val="Standard"/>
        <w:widowControl w:val="0"/>
        <w:suppressLineNumbers/>
        <w:autoSpaceDE w:val="0"/>
        <w:jc w:val="both"/>
      </w:pPr>
    </w:p>
    <w:p w:rsidR="005960DA" w:rsidRDefault="005960DA" w:rsidP="005960DA">
      <w:pPr>
        <w:pStyle w:val="Standard"/>
      </w:pPr>
      <w:r>
        <w:rPr>
          <w:color w:val="141414"/>
        </w:rPr>
        <w:t>Uczniowie przystępują do egzaminu w formie testowej (część teoretyczna) oraz praktycznej.</w:t>
      </w:r>
    </w:p>
    <w:p w:rsidR="005960DA" w:rsidRDefault="005960DA" w:rsidP="005960DA">
      <w:pPr>
        <w:pStyle w:val="Textbody"/>
        <w:spacing w:before="180" w:after="180"/>
        <w:rPr>
          <w:color w:val="141414"/>
        </w:rPr>
      </w:pPr>
      <w:r>
        <w:rPr>
          <w:color w:val="141414"/>
        </w:rPr>
        <w:t>A) Test (część teoretyczna) zawiera pytania o następującej tematyce:</w:t>
      </w:r>
    </w:p>
    <w:p w:rsidR="005960DA" w:rsidRDefault="005960DA" w:rsidP="005960DA">
      <w:pPr>
        <w:pStyle w:val="Textbody"/>
        <w:numPr>
          <w:ilvl w:val="0"/>
          <w:numId w:val="9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znaki i sygnały drogowe,</w:t>
      </w:r>
    </w:p>
    <w:p w:rsidR="005960DA" w:rsidRDefault="005960DA" w:rsidP="005960DA">
      <w:pPr>
        <w:pStyle w:val="Textbody"/>
        <w:numPr>
          <w:ilvl w:val="0"/>
          <w:numId w:val="9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manewry na drodze,</w:t>
      </w:r>
    </w:p>
    <w:p w:rsidR="005960DA" w:rsidRDefault="005960DA" w:rsidP="005960DA">
      <w:pPr>
        <w:pStyle w:val="Textbody"/>
        <w:numPr>
          <w:ilvl w:val="0"/>
          <w:numId w:val="9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czynniki mające wpływ na bezpieczeństwo</w:t>
      </w:r>
    </w:p>
    <w:p w:rsidR="005960DA" w:rsidRDefault="005960DA" w:rsidP="005960DA">
      <w:pPr>
        <w:pStyle w:val="Textbody"/>
        <w:numPr>
          <w:ilvl w:val="0"/>
          <w:numId w:val="9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typowe sytuacje drogowe (skrzyżowania)</w:t>
      </w:r>
    </w:p>
    <w:p w:rsidR="005960DA" w:rsidRDefault="005960DA" w:rsidP="005960DA">
      <w:pPr>
        <w:pStyle w:val="Textbody"/>
        <w:numPr>
          <w:ilvl w:val="0"/>
          <w:numId w:val="9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wyposażenie roweru i obsługa</w:t>
      </w:r>
    </w:p>
    <w:p w:rsidR="005960DA" w:rsidRDefault="005960DA" w:rsidP="005960DA">
      <w:pPr>
        <w:pStyle w:val="Textbody"/>
        <w:numPr>
          <w:ilvl w:val="0"/>
          <w:numId w:val="9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pierwsza pomoc ofiarom wypadków</w:t>
      </w:r>
    </w:p>
    <w:p w:rsidR="005960DA" w:rsidRDefault="005960DA" w:rsidP="005960DA">
      <w:pPr>
        <w:pStyle w:val="Textbody"/>
        <w:spacing w:before="180" w:after="180" w:line="360" w:lineRule="atLeast"/>
        <w:rPr>
          <w:color w:val="141414"/>
        </w:rPr>
      </w:pPr>
      <w:r>
        <w:rPr>
          <w:color w:val="141414"/>
        </w:rPr>
        <w:t>Test sprawdzający wiadomości teoretyczne składa się z 20 pytań, aby go zdać należy udzielić 18 poprawnych odpowiedzi.</w:t>
      </w:r>
    </w:p>
    <w:p w:rsidR="005960DA" w:rsidRDefault="005960DA" w:rsidP="005960DA">
      <w:pPr>
        <w:pStyle w:val="Textbody"/>
        <w:spacing w:before="180" w:after="180"/>
        <w:rPr>
          <w:color w:val="141414"/>
        </w:rPr>
      </w:pPr>
      <w:r>
        <w:rPr>
          <w:color w:val="141414"/>
        </w:rPr>
        <w:t>B) Egzamin praktyczny polega na ocenie kierującego rowerem pod względem:</w:t>
      </w:r>
    </w:p>
    <w:p w:rsidR="005960DA" w:rsidRDefault="005960DA" w:rsidP="005960DA">
      <w:pPr>
        <w:pStyle w:val="Textbody"/>
        <w:numPr>
          <w:ilvl w:val="0"/>
          <w:numId w:val="10"/>
        </w:numPr>
        <w:spacing w:after="0"/>
        <w:rPr>
          <w:color w:val="000000"/>
        </w:rPr>
      </w:pPr>
      <w:r>
        <w:rPr>
          <w:color w:val="000000"/>
        </w:rPr>
        <w:t>przygotowanie roweru do jazdy</w:t>
      </w:r>
    </w:p>
    <w:p w:rsidR="005960DA" w:rsidRDefault="005960DA" w:rsidP="005960DA">
      <w:pPr>
        <w:pStyle w:val="Textbody"/>
        <w:numPr>
          <w:ilvl w:val="0"/>
          <w:numId w:val="10"/>
        </w:numPr>
        <w:spacing w:after="0"/>
        <w:jc w:val="both"/>
        <w:rPr>
          <w:color w:val="000000"/>
        </w:rPr>
      </w:pPr>
      <w:r>
        <w:rPr>
          <w:color w:val="000000"/>
        </w:rPr>
        <w:t>jazda rowerem na wprost- ruch prawostronny</w:t>
      </w:r>
    </w:p>
    <w:p w:rsidR="005960DA" w:rsidRPr="005960DA" w:rsidRDefault="005960DA" w:rsidP="005960DA">
      <w:pPr>
        <w:pStyle w:val="Textbody"/>
        <w:numPr>
          <w:ilvl w:val="0"/>
          <w:numId w:val="10"/>
        </w:numPr>
        <w:spacing w:after="0"/>
        <w:jc w:val="both"/>
        <w:rPr>
          <w:color w:val="000000"/>
        </w:rPr>
      </w:pPr>
      <w:r w:rsidRPr="005960DA">
        <w:rPr>
          <w:color w:val="000000"/>
        </w:rPr>
        <w:t>reagowanie na znaki drogowe- przejście dla pieszych (ustępowanie pierwszeństwa pieszemu)</w:t>
      </w:r>
    </w:p>
    <w:p w:rsidR="005960DA" w:rsidRDefault="005960DA" w:rsidP="005960DA">
      <w:pPr>
        <w:pStyle w:val="Textbody"/>
        <w:numPr>
          <w:ilvl w:val="0"/>
          <w:numId w:val="10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zmiana pasa ruchu</w:t>
      </w:r>
    </w:p>
    <w:p w:rsidR="005960DA" w:rsidRDefault="005960DA" w:rsidP="005960DA">
      <w:pPr>
        <w:pStyle w:val="Textbody"/>
        <w:numPr>
          <w:ilvl w:val="0"/>
          <w:numId w:val="10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ósemka- pierwszy przejazd techniczny bez podpórek i bez najeżdżania na linie</w:t>
      </w:r>
    </w:p>
    <w:p w:rsidR="005960DA" w:rsidRDefault="005960DA" w:rsidP="005960DA">
      <w:pPr>
        <w:pStyle w:val="Textbody"/>
        <w:numPr>
          <w:ilvl w:val="0"/>
          <w:numId w:val="10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trzykrotne ustępowanie pierwszeństwa na skrzyżowaniu równorzędnym</w:t>
      </w:r>
    </w:p>
    <w:p w:rsidR="005960DA" w:rsidRDefault="005960DA" w:rsidP="005960DA">
      <w:pPr>
        <w:pStyle w:val="Textbody"/>
        <w:numPr>
          <w:ilvl w:val="0"/>
          <w:numId w:val="10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slalom ( odległość między pachołkami równa jest długości roweru)</w:t>
      </w:r>
    </w:p>
    <w:p w:rsidR="005960DA" w:rsidRDefault="005960DA" w:rsidP="005960DA">
      <w:pPr>
        <w:pStyle w:val="Textbody"/>
        <w:numPr>
          <w:ilvl w:val="0"/>
          <w:numId w:val="10"/>
        </w:numPr>
        <w:spacing w:after="0"/>
        <w:ind w:left="714" w:hanging="357"/>
        <w:rPr>
          <w:color w:val="000000"/>
        </w:rPr>
      </w:pPr>
      <w:r>
        <w:rPr>
          <w:color w:val="000000"/>
        </w:rPr>
        <w:t>hamowanie w polu końcowym</w:t>
      </w:r>
    </w:p>
    <w:p w:rsidR="005960DA" w:rsidRDefault="005960DA" w:rsidP="005960DA">
      <w:pPr>
        <w:pStyle w:val="Textbody"/>
        <w:spacing w:before="180" w:after="180"/>
        <w:rPr>
          <w:color w:val="141414"/>
        </w:rPr>
      </w:pPr>
      <w:r>
        <w:rPr>
          <w:color w:val="141414"/>
        </w:rPr>
        <w:t>Egzamin teoretyczny odbywa się podczas jednej godziny zajęć technicznych lub godziny z wychowawcą.</w:t>
      </w:r>
    </w:p>
    <w:p w:rsidR="005960DA" w:rsidRDefault="005960DA" w:rsidP="005960DA">
      <w:pPr>
        <w:pStyle w:val="Standard"/>
        <w:widowControl w:val="0"/>
        <w:suppressLineNumbers/>
        <w:autoSpaceDE w:val="0"/>
        <w:jc w:val="both"/>
      </w:pPr>
    </w:p>
    <w:p w:rsidR="00B036AF" w:rsidRDefault="00B036AF" w:rsidP="00B036AF">
      <w:pPr>
        <w:pStyle w:val="Standard"/>
        <w:autoSpaceDE w:val="0"/>
        <w:rPr>
          <w:rFonts w:eastAsia="ArialBlack, 'Times New Roman'"/>
          <w:b/>
          <w:bCs/>
          <w:color w:val="000000"/>
          <w:sz w:val="28"/>
          <w:szCs w:val="28"/>
        </w:rPr>
      </w:pPr>
    </w:p>
    <w:p w:rsidR="00F97630" w:rsidRDefault="00F97630"/>
    <w:sectPr w:rsidR="00F9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 'Times New Roman">
    <w:charset w:val="00"/>
    <w:family w:val="roman"/>
    <w:pitch w:val="default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Black, 'Times New Roman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62B"/>
    <w:multiLevelType w:val="hybridMultilevel"/>
    <w:tmpl w:val="1FA2CA86"/>
    <w:lvl w:ilvl="0" w:tplc="4566B2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7434DD2"/>
    <w:multiLevelType w:val="multilevel"/>
    <w:tmpl w:val="925091C6"/>
    <w:styleLink w:val="WW8Num1"/>
    <w:lvl w:ilvl="0">
      <w:start w:val="1"/>
      <w:numFmt w:val="decimal"/>
      <w:lvlText w:val="%1."/>
      <w:lvlJc w:val="left"/>
      <w:pPr>
        <w:ind w:left="522" w:hanging="244"/>
      </w:pPr>
      <w:rPr>
        <w:rFonts w:eastAsia="TimesNewRoman, 'Times New Roman"/>
        <w:i w:val="0"/>
        <w:i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0667E0D"/>
    <w:multiLevelType w:val="multilevel"/>
    <w:tmpl w:val="25BCDF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F51475E"/>
    <w:multiLevelType w:val="hybridMultilevel"/>
    <w:tmpl w:val="937EB34A"/>
    <w:lvl w:ilvl="0" w:tplc="4566B2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0797249"/>
    <w:multiLevelType w:val="multilevel"/>
    <w:tmpl w:val="62B05A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1EB49C0"/>
    <w:multiLevelType w:val="multilevel"/>
    <w:tmpl w:val="041601FE"/>
    <w:styleLink w:val="WW8Num2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42B6A0A"/>
    <w:multiLevelType w:val="multilevel"/>
    <w:tmpl w:val="F40C2A60"/>
    <w:styleLink w:val="WW8Num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i w:val="0"/>
          <w:iCs/>
          <w:color w:val="000000"/>
          <w:sz w:val="24"/>
          <w:szCs w:val="24"/>
        </w:rPr>
      </w:lvl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eastAsia="TimesNewRoman, 'Times New Roman"/>
          <w:i w:val="0"/>
          <w:iCs/>
          <w:color w:val="000000"/>
          <w:sz w:val="20"/>
          <w:szCs w:val="20"/>
        </w:rPr>
      </w:lvl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AF"/>
    <w:rsid w:val="00225332"/>
    <w:rsid w:val="004C4105"/>
    <w:rsid w:val="005960DA"/>
    <w:rsid w:val="005F2E01"/>
    <w:rsid w:val="00863104"/>
    <w:rsid w:val="00B036AF"/>
    <w:rsid w:val="00B97F5E"/>
    <w:rsid w:val="00BA300B"/>
    <w:rsid w:val="00E61954"/>
    <w:rsid w:val="00F411D5"/>
    <w:rsid w:val="00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AF1E"/>
  <w15:chartTrackingRefBased/>
  <w15:docId w15:val="{E7612A12-CA1E-4F86-B7BA-BC961DB0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36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B036AF"/>
    <w:pPr>
      <w:widowControl w:val="0"/>
      <w:jc w:val="both"/>
    </w:pPr>
    <w:rPr>
      <w:rFonts w:eastAsia="Lucida Sans Unicode"/>
    </w:rPr>
  </w:style>
  <w:style w:type="numbering" w:customStyle="1" w:styleId="WW8Num1">
    <w:name w:val="WW8Num1"/>
    <w:basedOn w:val="Bezlisty"/>
    <w:rsid w:val="00B036AF"/>
    <w:pPr>
      <w:numPr>
        <w:numId w:val="2"/>
      </w:numPr>
    </w:pPr>
  </w:style>
  <w:style w:type="numbering" w:customStyle="1" w:styleId="WW8Num3">
    <w:name w:val="WW8Num3"/>
    <w:basedOn w:val="Bezlisty"/>
    <w:rsid w:val="00B036AF"/>
    <w:pPr>
      <w:numPr>
        <w:numId w:val="7"/>
      </w:numPr>
    </w:pPr>
  </w:style>
  <w:style w:type="paragraph" w:customStyle="1" w:styleId="Textbody">
    <w:name w:val="Text body"/>
    <w:basedOn w:val="Standard"/>
    <w:rsid w:val="005960DA"/>
    <w:pPr>
      <w:spacing w:after="120"/>
    </w:pPr>
  </w:style>
  <w:style w:type="numbering" w:customStyle="1" w:styleId="WW8Num2">
    <w:name w:val="WW8Num2"/>
    <w:basedOn w:val="Bezlisty"/>
    <w:rsid w:val="005960D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</dc:creator>
  <cp:keywords/>
  <dc:description/>
  <cp:lastModifiedBy>Renata Mazur</cp:lastModifiedBy>
  <cp:revision>5</cp:revision>
  <dcterms:created xsi:type="dcterms:W3CDTF">2022-04-05T13:36:00Z</dcterms:created>
  <dcterms:modified xsi:type="dcterms:W3CDTF">2022-04-05T14:09:00Z</dcterms:modified>
</cp:coreProperties>
</file>