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93" w:rsidRPr="00F203AA" w:rsidRDefault="00201C93" w:rsidP="00201C93">
      <w:pPr>
        <w:pStyle w:val="tytu01"/>
        <w:jc w:val="center"/>
        <w:rPr>
          <w:color w:val="1F497D" w:themeColor="text2"/>
        </w:rPr>
      </w:pPr>
      <w:r w:rsidRPr="00F203AA">
        <w:rPr>
          <w:color w:val="1F497D" w:themeColor="text2"/>
        </w:rPr>
        <w:t>Wymagania edukacyjne</w:t>
      </w:r>
      <w:r>
        <w:rPr>
          <w:color w:val="1F497D" w:themeColor="text2"/>
        </w:rPr>
        <w:t xml:space="preserve"> z fizyki -</w:t>
      </w:r>
      <w:r w:rsidRPr="00F203AA">
        <w:rPr>
          <w:color w:val="1F497D" w:themeColor="text2"/>
        </w:rPr>
        <w:t xml:space="preserve"> klasa</w:t>
      </w:r>
      <w:r>
        <w:rPr>
          <w:color w:val="1F497D" w:themeColor="text2"/>
        </w:rPr>
        <w:t xml:space="preserve"> 7 </w:t>
      </w:r>
      <w:r w:rsidRPr="00F203AA">
        <w:rPr>
          <w:color w:val="1F497D" w:themeColor="text2"/>
        </w:rPr>
        <w:t>szkoły podstawowej</w:t>
      </w:r>
    </w:p>
    <w:p w:rsidR="00201C93" w:rsidRPr="00F203AA" w:rsidRDefault="00201C93" w:rsidP="00201C93">
      <w:pPr>
        <w:pStyle w:val="tytu01"/>
        <w:tabs>
          <w:tab w:val="left" w:pos="10350"/>
        </w:tabs>
        <w:jc w:val="both"/>
        <w:rPr>
          <w:b w:val="0"/>
          <w:color w:val="1F497D" w:themeColor="text2"/>
          <w:sz w:val="24"/>
        </w:rPr>
      </w:pPr>
      <w:r w:rsidRPr="00F203AA">
        <w:rPr>
          <w:sz w:val="24"/>
        </w:rPr>
        <w:t xml:space="preserve">Poniższy zestaw wymagań edukacyjnych na poszczególne oceny uwzględnia planowane osiągnięcia ucznia w zakresie wiedzy i umiejętności zawarte w rozkładzie materiału i planie wynikowym zintegrowanym z serią </w:t>
      </w:r>
      <w:r>
        <w:rPr>
          <w:sz w:val="24"/>
        </w:rPr>
        <w:t>Świat fizyki</w:t>
      </w:r>
      <w:r w:rsidRPr="00F203AA">
        <w:rPr>
          <w:sz w:val="24"/>
        </w:rPr>
        <w:t>. Zestaw ten to jedynie propozycja. Nauczyciel może wykorzystać przedstawiony podział wymagań w swojej pracy dydaktycznej lub zmodyfikować go tak, by w pełni odpowiadał on specyfice klasy i indywidualnym możliwościom uczniów, z którymi pracuje.</w:t>
      </w:r>
    </w:p>
    <w:p w:rsidR="00201C93" w:rsidRDefault="00201C93" w:rsidP="00201C93">
      <w:pPr>
        <w:pStyle w:val="tytu01"/>
        <w:tabs>
          <w:tab w:val="left" w:pos="10350"/>
        </w:tabs>
        <w:rPr>
          <w:b w:val="0"/>
          <w:color w:val="1F497D" w:themeColor="text2"/>
        </w:rPr>
      </w:pPr>
    </w:p>
    <w:p w:rsidR="00201C93" w:rsidRDefault="00201C93" w:rsidP="00201C93">
      <w:pPr>
        <w:pStyle w:val="tytu01"/>
        <w:tabs>
          <w:tab w:val="left" w:pos="10350"/>
        </w:tabs>
        <w:rPr>
          <w:b w:val="0"/>
          <w:color w:val="1F497D" w:themeColor="text2"/>
        </w:rPr>
      </w:pPr>
      <w:r>
        <w:rPr>
          <w:b w:val="0"/>
          <w:color w:val="1F497D" w:themeColor="text2"/>
        </w:rPr>
        <w:t>I półrocze</w:t>
      </w:r>
    </w:p>
    <w:p w:rsidR="00625DDD" w:rsidRPr="006D1637" w:rsidRDefault="00625DDD" w:rsidP="00201C93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5730" w:type="dxa"/>
        <w:tblLayout w:type="fixed"/>
        <w:tblLook w:val="01E0" w:firstRow="1" w:lastRow="1" w:firstColumn="1" w:lastColumn="1" w:noHBand="0" w:noVBand="0"/>
      </w:tblPr>
      <w:tblGrid>
        <w:gridCol w:w="1854"/>
        <w:gridCol w:w="2687"/>
        <w:gridCol w:w="2893"/>
        <w:gridCol w:w="2893"/>
        <w:gridCol w:w="2851"/>
        <w:gridCol w:w="2552"/>
      </w:tblGrid>
      <w:tr w:rsidR="002D6A12" w:rsidRPr="00D22F46" w:rsidTr="002D6A12">
        <w:trPr>
          <w:trHeight w:val="657"/>
        </w:trPr>
        <w:tc>
          <w:tcPr>
            <w:tcW w:w="1854" w:type="dxa"/>
            <w:shd w:val="clear" w:color="auto" w:fill="FFCC00"/>
            <w:tcMar>
              <w:left w:w="28" w:type="dxa"/>
              <w:right w:w="28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687" w:type="dxa"/>
            <w:shd w:val="clear" w:color="auto" w:fill="FFCC00"/>
            <w:tcMar>
              <w:left w:w="28" w:type="dxa"/>
              <w:right w:w="28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93" w:type="dxa"/>
            <w:shd w:val="clear" w:color="auto" w:fill="FFCC00"/>
            <w:tcMar>
              <w:left w:w="28" w:type="dxa"/>
              <w:right w:w="28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93" w:type="dxa"/>
            <w:shd w:val="clear" w:color="auto" w:fill="FFCC00"/>
            <w:tcMar>
              <w:left w:w="28" w:type="dxa"/>
              <w:right w:w="28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51" w:type="dxa"/>
            <w:shd w:val="clear" w:color="auto" w:fill="FFCC00"/>
            <w:tcMar>
              <w:left w:w="28" w:type="dxa"/>
              <w:right w:w="28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D6A12" w:rsidRPr="006D1637" w:rsidTr="002D6A12">
        <w:trPr>
          <w:trHeight w:val="2999"/>
        </w:trPr>
        <w:tc>
          <w:tcPr>
            <w:tcW w:w="1854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1.1. Wielkości fizyczne, które </w:t>
            </w:r>
            <w:proofErr w:type="gramStart"/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mierzysz na co</w:t>
            </w:r>
            <w:proofErr w:type="gramEnd"/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dzień</w:t>
            </w:r>
          </w:p>
        </w:tc>
        <w:tc>
          <w:tcPr>
            <w:tcW w:w="2687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wymienia przyrządy, za </w:t>
            </w: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pomocą których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mierzymy długość, temperaturę, czas, szybkość i masę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mierzy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długość, temperaturę, czas, szybkość i masę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wymienia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jednostki mierzonych wielkości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zakres pomiarowy przyrządu</w:t>
            </w:r>
          </w:p>
          <w:p w:rsidR="002D6A12" w:rsidRPr="006D1637" w:rsidRDefault="002D6A12" w:rsidP="002D6A1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93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odczytuje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najmniejszą działkę przyrządu i podaje dokładność przyrządu 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dobiera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do danego pomiaru przyrząd o odpowiednim zakresie i dokładności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wartość najbardziej zbliżoną do rzeczywistej wartości mierzonej wielkości, jako średnią arytmetyczną wyników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przelicza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jednostki długości, czasu i masy</w:t>
            </w:r>
          </w:p>
          <w:p w:rsidR="002D6A12" w:rsidRPr="006D1637" w:rsidRDefault="002D6A12" w:rsidP="002D6A1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93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zapisuje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różnice między wartością końcową i początkowa wielkości fizycznej (np.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2pt;height:12pt" o:ole="">
                  <v:imagedata r:id="rId8" o:title=""/>
                </v:shape>
                <o:OLEObject Type="Embed" ProgID="Equation.3" ShapeID="_x0000_i1030" DrawAspect="Content" ObjectID="_1663514860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>, co to znaczy wyzerować przyrząd pomiarowy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doświadczenie Celsjusza i objaśnia utworzoną przez niego skalę temperatur</w:t>
            </w:r>
          </w:p>
        </w:tc>
        <w:tc>
          <w:tcPr>
            <w:tcW w:w="2851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przykładach przyczyny występowania niepewności pomiarowych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posługuje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się wagą laboratoryjną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na przykładzie znaczenie pojęcia względności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niepewność pomiarową i zapisuje wynik wraz z niepewnością</w:t>
            </w:r>
          </w:p>
          <w:p w:rsidR="002D6A12" w:rsidRPr="006D1637" w:rsidRDefault="002D6A12" w:rsidP="002D6A1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2D6A12" w:rsidRPr="00204B0A" w:rsidRDefault="002D6A12" w:rsidP="002D6A1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2D6A12" w:rsidRPr="006D1637" w:rsidTr="002D6A12">
        <w:trPr>
          <w:trHeight w:val="1708"/>
        </w:trPr>
        <w:tc>
          <w:tcPr>
            <w:tcW w:w="1854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2687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mierzy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wartość siły w niutonach za pomocą siłomierza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31" type="#_x0000_t75" style="width:34.8pt;height:14.4pt" o:ole="">
                  <v:imagedata r:id="rId10" o:title=""/>
                </v:shape>
                <o:OLEObject Type="Embed" ProgID="Equation.DSMT4" ShapeID="_x0000_i1031" DrawAspect="Content" ObjectID="_1663514861" r:id="rId11"/>
              </w:objec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źródło siły ciężkości i poprawnie zaczepia wektor do ciała, na które działa siła ciężkości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wykazuje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doświadczalnie, że wartość siły ciężkości jest wprost proporcjonalna do masy ciała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uzasadnia potrzebę wprowadzenia </w:t>
            </w: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siły jako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wielkości wektorowej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cechy wielkości wektorowej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przekształca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32" type="#_x0000_t75" style="width:34.8pt;height:14.4pt" o:ole="">
                  <v:imagedata r:id="rId10" o:title=""/>
                </v:shape>
                <o:OLEObject Type="Embed" ProgID="Equation.DSMT4" ShapeID="_x0000_i1032" DrawAspect="Content" ObjectID="_1663514862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skutków działania siły ciężkości</w:t>
            </w:r>
          </w:p>
        </w:tc>
        <w:tc>
          <w:tcPr>
            <w:tcW w:w="2851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rysuje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wektor obrazujący siłę o zadanej wartości (przyjmując odpowiednią jednostkę)</w:t>
            </w:r>
          </w:p>
        </w:tc>
        <w:tc>
          <w:tcPr>
            <w:tcW w:w="2552" w:type="dxa"/>
          </w:tcPr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2D6A12" w:rsidRDefault="002D6A12" w:rsidP="002D6A1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2D6A12" w:rsidRPr="006D1637" w:rsidTr="002D6A12">
        <w:trPr>
          <w:trHeight w:val="2270"/>
        </w:trPr>
        <w:tc>
          <w:tcPr>
            <w:tcW w:w="1854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1.3. Wyznaczanie gęstości substancji</w:t>
            </w:r>
          </w:p>
        </w:tc>
        <w:tc>
          <w:tcPr>
            <w:tcW w:w="2687" w:type="dxa"/>
            <w:tcMar>
              <w:left w:w="28" w:type="dxa"/>
              <w:right w:w="28" w:type="dxa"/>
            </w:tcMar>
          </w:tcPr>
          <w:p w:rsidR="002D6A12" w:rsidRDefault="002D6A12" w:rsidP="002D6A12">
            <w:pPr>
              <w:pStyle w:val="tabelakropka"/>
              <w:spacing w:line="252" w:lineRule="auto"/>
            </w:pPr>
            <w:proofErr w:type="gramStart"/>
            <w:r>
              <w:t>odczytuje</w:t>
            </w:r>
            <w:proofErr w:type="gramEnd"/>
            <w:r>
              <w:t xml:space="preserve"> gęstość substancji z tabeli</w:t>
            </w:r>
          </w:p>
          <w:p w:rsidR="002D6A12" w:rsidRDefault="002D6A12" w:rsidP="002D6A12">
            <w:pPr>
              <w:pStyle w:val="tabelakropka"/>
              <w:spacing w:line="252" w:lineRule="auto"/>
            </w:pPr>
            <w:r>
              <w:t xml:space="preserve"> </w:t>
            </w:r>
            <w:proofErr w:type="gramStart"/>
            <w:r>
              <w:t>mierzy</w:t>
            </w:r>
            <w:proofErr w:type="gramEnd"/>
            <w:r>
              <w:t xml:space="preserve"> objętość ciał o nieregularnych kształtach za pomocą menzurki </w:t>
            </w:r>
          </w:p>
          <w:p w:rsidR="002D6A12" w:rsidRPr="006D1637" w:rsidRDefault="002D6A12" w:rsidP="002D6A1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93" w:type="dxa"/>
            <w:tcMar>
              <w:left w:w="28" w:type="dxa"/>
              <w:right w:w="28" w:type="dxa"/>
            </w:tcMar>
          </w:tcPr>
          <w:p w:rsidR="002D6A12" w:rsidRDefault="002D6A12" w:rsidP="002D6A12">
            <w:pPr>
              <w:pStyle w:val="tabelakropka"/>
              <w:spacing w:line="252" w:lineRule="auto"/>
            </w:pPr>
            <w:proofErr w:type="gramStart"/>
            <w:r>
              <w:t>wyznacza</w:t>
            </w:r>
            <w:proofErr w:type="gramEnd"/>
            <w:r>
              <w:t xml:space="preserve"> doświadczalnie gęstość ciała stałego o regularnych kształtach </w:t>
            </w:r>
          </w:p>
          <w:p w:rsidR="002D6A12" w:rsidRPr="001B19E5" w:rsidRDefault="002D6A12" w:rsidP="002D6A12">
            <w:pPr>
              <w:pStyle w:val="tabelakropka"/>
              <w:spacing w:line="252" w:lineRule="auto"/>
            </w:pPr>
            <w:proofErr w:type="gramStart"/>
            <w:r>
              <w:t>oblicza</w:t>
            </w:r>
            <w:proofErr w:type="gramEnd"/>
            <w:r>
              <w:t xml:space="preserve"> gęstość substancji ze wzoru </w:t>
            </w:r>
            <w:r w:rsidRPr="00140F17">
              <w:rPr>
                <w:position w:val="-18"/>
              </w:rPr>
              <w:object w:dxaOrig="540" w:dyaOrig="480">
                <v:shape id="_x0000_i1025" type="#_x0000_t75" style="width:27pt;height:24pt" o:ole="">
                  <v:imagedata r:id="rId13" o:title=""/>
                </v:shape>
                <o:OLEObject Type="Embed" ProgID="Equation.DSMT4" ShapeID="_x0000_i1025" DrawAspect="Content" ObjectID="_1663514863" r:id="rId14"/>
              </w:object>
            </w:r>
            <w:r>
              <w:t xml:space="preserve"> </w:t>
            </w:r>
          </w:p>
          <w:p w:rsidR="002D6A12" w:rsidRDefault="002D6A12" w:rsidP="002D6A12">
            <w:pPr>
              <w:pStyle w:val="tabelakropka"/>
              <w:spacing w:line="252" w:lineRule="auto"/>
            </w:pPr>
            <w:proofErr w:type="gramStart"/>
            <w:r>
              <w:t>szacuje</w:t>
            </w:r>
            <w:proofErr w:type="gramEnd"/>
            <w:r>
              <w:t xml:space="preserve"> niepewności pomiarowe przy pomiarach masy i objętości </w:t>
            </w:r>
          </w:p>
          <w:p w:rsidR="002D6A12" w:rsidRPr="006D1637" w:rsidRDefault="002D6A12" w:rsidP="002D6A1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93" w:type="dxa"/>
            <w:tcMar>
              <w:left w:w="28" w:type="dxa"/>
              <w:right w:w="28" w:type="dxa"/>
            </w:tcMar>
          </w:tcPr>
          <w:p w:rsidR="002D6A12" w:rsidRDefault="002D6A12" w:rsidP="002D6A12">
            <w:pPr>
              <w:pStyle w:val="tabelakropka"/>
              <w:spacing w:line="252" w:lineRule="auto"/>
            </w:pPr>
            <w:proofErr w:type="gramStart"/>
            <w:r>
              <w:t>przekształca</w:t>
            </w:r>
            <w:proofErr w:type="gramEnd"/>
            <w:r>
              <w:t xml:space="preserve"> wzór </w:t>
            </w:r>
            <w:r w:rsidRPr="00140F17">
              <w:rPr>
                <w:position w:val="-18"/>
              </w:rPr>
              <w:object w:dxaOrig="540" w:dyaOrig="480">
                <v:shape id="_x0000_i1026" type="#_x0000_t75" style="width:27pt;height:24pt" o:ole="">
                  <v:imagedata r:id="rId15" o:title=""/>
                </v:shape>
                <o:OLEObject Type="Embed" ProgID="Equation.DSMT4" ShapeID="_x0000_i1026" DrawAspect="Content" ObjectID="_1663514864" r:id="rId16"/>
              </w:object>
            </w:r>
            <w:r>
              <w:t xml:space="preserve"> i oblicza każdą z wielkości fizycznych w tym wzorze</w:t>
            </w:r>
          </w:p>
          <w:p w:rsidR="002D6A12" w:rsidRDefault="002D6A12" w:rsidP="002D6A12">
            <w:pPr>
              <w:pStyle w:val="tabelakropka"/>
              <w:spacing w:line="252" w:lineRule="auto"/>
            </w:pPr>
            <w:proofErr w:type="gramStart"/>
            <w:r>
              <w:t>wyznacza</w:t>
            </w:r>
            <w:proofErr w:type="gramEnd"/>
            <w:r>
              <w:t xml:space="preserve"> doświadczalnie gęstość cieczy </w:t>
            </w:r>
          </w:p>
          <w:p w:rsidR="002D6A12" w:rsidRPr="006D1637" w:rsidRDefault="002D6A12" w:rsidP="002D6A1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t>odróżnia</w:t>
            </w:r>
            <w:proofErr w:type="gramEnd"/>
            <w:r>
              <w:t xml:space="preserve"> mierzenie wielkości fizycznej od jej wyznaczania, czyli pomiaru pośredniego </w:t>
            </w:r>
          </w:p>
        </w:tc>
        <w:tc>
          <w:tcPr>
            <w:tcW w:w="2851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przelicza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  <w:tc>
          <w:tcPr>
            <w:tcW w:w="2552" w:type="dxa"/>
          </w:tcPr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2D6A12" w:rsidRPr="00345918" w:rsidRDefault="002D6A12" w:rsidP="002D6A1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2D6A12" w:rsidRPr="006D1637" w:rsidTr="002D6A12">
        <w:trPr>
          <w:trHeight w:val="2772"/>
        </w:trPr>
        <w:tc>
          <w:tcPr>
            <w:tcW w:w="1854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1.4. Pomiar ciśnienia</w:t>
            </w:r>
          </w:p>
        </w:tc>
        <w:tc>
          <w:tcPr>
            <w:tcW w:w="2687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wykazuje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27" type="#_x0000_t75" style="width:12pt;height:15.6pt" o:ole="">
                  <v:imagedata r:id="rId17" o:title=""/>
                </v:shape>
                <o:OLEObject Type="Embed" ProgID="Equation.DSMT4" ShapeID="_x0000_i1027" DrawAspect="Content" ObjectID="_1663514865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jednostkę ciśnienia i jej wielokrotności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mierzy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ciśnienie w oponie samochodowej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mierzy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ciśnienie atmosferyczne za pomocą barometru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28" type="#_x0000_t75" style="width:27.6pt;height:24.6pt" o:ole="">
                  <v:imagedata r:id="rId19" o:title=""/>
                </v:shape>
                <o:OLEObject Type="Embed" ProgID="Equation.DSMT4" ShapeID="_x0000_i1028" DrawAspect="Content" ObjectID="_1663514866" r:id="rId20"/>
              </w:objec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przelicza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jednostki ciśnienia</w:t>
            </w:r>
          </w:p>
          <w:p w:rsidR="002D6A12" w:rsidRPr="006D1637" w:rsidRDefault="002D6A12" w:rsidP="002D6A1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93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przekształca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29" type="#_x0000_t75" style="width:27.6pt;height:24.6pt" o:ole="">
                  <v:imagedata r:id="rId19" o:title=""/>
                </v:shape>
                <o:OLEObject Type="Embed" ProgID="Equation.DSMT4" ShapeID="_x0000_i1029" DrawAspect="Content" ObjectID="_1663514867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zależność ciśnienia atmosferycznego od wysokości nad poziomem morza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rozpoznaje w swoim otoczeniu zjawiska, w których istotną rolę odgrywa ciśnienie atmosferyczne i urządzenia, do </w:t>
            </w:r>
            <w:proofErr w:type="gramStart"/>
            <w:r w:rsidRPr="006D1637">
              <w:rPr>
                <w:rFonts w:asciiTheme="minorHAnsi" w:hAnsiTheme="minorHAnsi"/>
                <w:szCs w:val="18"/>
              </w:rPr>
              <w:t>działania których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jest ono niezbędne</w:t>
            </w:r>
          </w:p>
        </w:tc>
        <w:tc>
          <w:tcPr>
            <w:tcW w:w="2851" w:type="dxa"/>
            <w:tcMar>
              <w:left w:w="28" w:type="dxa"/>
              <w:right w:w="28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wyznacza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doświadczalnie ciśnienie atmosferyczne za pomocą strzykawki i siłomierza</w:t>
            </w:r>
          </w:p>
        </w:tc>
        <w:tc>
          <w:tcPr>
            <w:tcW w:w="2552" w:type="dxa"/>
          </w:tcPr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2D6A12" w:rsidRPr="002D6A12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2D6A12" w:rsidRPr="002D6A12" w:rsidRDefault="002D6A12" w:rsidP="002D6A1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2D6A12">
              <w:rPr>
                <w:rFonts w:cs="Calibri"/>
              </w:rPr>
              <w:t>rzedstawia</w:t>
            </w:r>
            <w:proofErr w:type="gramEnd"/>
            <w:r w:rsidRPr="002D6A12">
              <w:rPr>
                <w:rFonts w:cs="Calibri"/>
              </w:rPr>
              <w:t xml:space="preserve"> przejrzyste i wyczerpujące rozwiązanie zadań</w:t>
            </w:r>
          </w:p>
        </w:tc>
      </w:tr>
      <w:tr w:rsidR="002D6A12" w:rsidRPr="006D1637" w:rsidTr="002D6A12">
        <w:trPr>
          <w:trHeight w:val="1135"/>
        </w:trPr>
        <w:tc>
          <w:tcPr>
            <w:tcW w:w="1854" w:type="dxa"/>
            <w:tcMar>
              <w:left w:w="28" w:type="dxa"/>
              <w:right w:w="28" w:type="dxa"/>
            </w:tcMar>
          </w:tcPr>
          <w:p w:rsidR="002D6A12" w:rsidRPr="006D1637" w:rsidRDefault="002D6A12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2687" w:type="dxa"/>
            <w:tcMar>
              <w:left w:w="28" w:type="dxa"/>
              <w:right w:w="28" w:type="dxa"/>
            </w:tcMar>
          </w:tcPr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na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2D6A12" w:rsidRPr="006D1637" w:rsidRDefault="002D6A12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93" w:type="dxa"/>
            <w:tcMar>
              <w:left w:w="28" w:type="dxa"/>
              <w:right w:w="28" w:type="dxa"/>
            </w:tcMar>
          </w:tcPr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na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podstawie wyników zgromadzonych w tabeli sporządza samodzielnie wykres zależności jednej wielkości fizycznej od drugiej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</w:tcPr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wykazuje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>, że jeśli dwie wielkości są do siebie wprost proporcjonalne, to wykres zależności jednej od drugiej jest półprostą wychodzącą z początku układu osi</w:t>
            </w:r>
          </w:p>
        </w:tc>
        <w:tc>
          <w:tcPr>
            <w:tcW w:w="2851" w:type="dxa"/>
            <w:tcMar>
              <w:left w:w="28" w:type="dxa"/>
              <w:right w:w="28" w:type="dxa"/>
            </w:tcMar>
          </w:tcPr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wyciąga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wnioski o wartościach wielkości fizycznych na podstawie kąta nachylenia wykresu do osi poziomej</w:t>
            </w:r>
          </w:p>
        </w:tc>
        <w:tc>
          <w:tcPr>
            <w:tcW w:w="2552" w:type="dxa"/>
          </w:tcPr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15730" w:type="dxa"/>
        <w:tblLook w:val="01E0" w:firstRow="1" w:lastRow="1" w:firstColumn="1" w:lastColumn="1" w:noHBand="0" w:noVBand="0"/>
      </w:tblPr>
      <w:tblGrid>
        <w:gridCol w:w="1858"/>
        <w:gridCol w:w="2673"/>
        <w:gridCol w:w="2835"/>
        <w:gridCol w:w="2977"/>
        <w:gridCol w:w="2835"/>
        <w:gridCol w:w="2552"/>
      </w:tblGrid>
      <w:tr w:rsidR="002D6A12" w:rsidRPr="005D1A26" w:rsidTr="002D6A12">
        <w:tc>
          <w:tcPr>
            <w:tcW w:w="1858" w:type="dxa"/>
            <w:shd w:val="clear" w:color="auto" w:fill="FFCC00"/>
            <w:tcMar>
              <w:left w:w="57" w:type="dxa"/>
              <w:right w:w="57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673" w:type="dxa"/>
            <w:shd w:val="clear" w:color="auto" w:fill="FFCC00"/>
            <w:tcMar>
              <w:left w:w="57" w:type="dxa"/>
              <w:right w:w="57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35" w:type="dxa"/>
            <w:shd w:val="clear" w:color="auto" w:fill="FFCC00"/>
            <w:tcMar>
              <w:left w:w="57" w:type="dxa"/>
              <w:right w:w="57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977" w:type="dxa"/>
            <w:shd w:val="clear" w:color="auto" w:fill="FFCC00"/>
            <w:tcMar>
              <w:left w:w="57" w:type="dxa"/>
              <w:right w:w="57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35" w:type="dxa"/>
            <w:shd w:val="clear" w:color="auto" w:fill="FFCC00"/>
            <w:tcMar>
              <w:left w:w="57" w:type="dxa"/>
              <w:right w:w="57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D6A12" w:rsidRPr="006D1637" w:rsidTr="002D6A12">
        <w:tc>
          <w:tcPr>
            <w:tcW w:w="1858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2673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wymienia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stany skupienia ciał i podaje ich przykłady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przykłady ciał kruchych, sprężystych i plastycznych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stałość objętości i nieściśliwość cieczy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wykazuje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doświadczalnie ściśliwość gazów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wykazuje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doświadczalnie zachowanie objętości ciała stałego przy zmianie jego kształtu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przykłady zmian właściwości ciał spowodowanych zmianą temperatury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właściwości plazmy</w:t>
            </w:r>
          </w:p>
          <w:p w:rsidR="002D6A12" w:rsidRPr="006D1637" w:rsidRDefault="002D6A12" w:rsidP="002D6A1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2552" w:type="dxa"/>
          </w:tcPr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2D6A12" w:rsidRPr="00204B0A" w:rsidRDefault="002D6A12" w:rsidP="002D6A1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2D6A12" w:rsidRPr="006D1637" w:rsidTr="002D6A12">
        <w:tc>
          <w:tcPr>
            <w:tcW w:w="1858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2.2. Zmiany stanów skupienia ciał</w:t>
            </w:r>
          </w:p>
        </w:tc>
        <w:tc>
          <w:tcPr>
            <w:tcW w:w="2673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topnienia, krzepnięcia, parowania, skraplania, sublimacji i resublimacji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temperatury krzepnięcia i wrzenia wody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odczytuje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 tabeli temperatury topnienia i wrzenia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wymienia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opisuje zmiany stanów skupienia ciał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odróżnia wodę w stanie </w:t>
            </w: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gazowym (jako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niewidoczną) od mgły i chmur</w:t>
            </w:r>
          </w:p>
          <w:p w:rsidR="002D6A12" w:rsidRPr="006D1637" w:rsidRDefault="002D6A12" w:rsidP="002D6A1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2D6A12" w:rsidRPr="00B340A0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B340A0">
              <w:rPr>
                <w:rFonts w:asciiTheme="minorHAnsi" w:hAnsiTheme="minorHAnsi"/>
                <w:spacing w:val="-4"/>
                <w:szCs w:val="18"/>
              </w:rPr>
              <w:t>opisuje</w:t>
            </w:r>
            <w:proofErr w:type="gramEnd"/>
            <w:r w:rsidRPr="00B340A0">
              <w:rPr>
                <w:rFonts w:asciiTheme="minorHAnsi" w:hAnsiTheme="minorHAnsi"/>
                <w:spacing w:val="-4"/>
                <w:szCs w:val="18"/>
              </w:rPr>
              <w:t xml:space="preserve"> zależność szybkości parowania od temperatury</w:t>
            </w:r>
          </w:p>
          <w:p w:rsidR="002D6A12" w:rsidRPr="00B340A0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B340A0">
              <w:rPr>
                <w:rFonts w:asciiTheme="minorHAnsi" w:hAnsiTheme="minorHAnsi"/>
                <w:szCs w:val="18"/>
              </w:rPr>
              <w:t>demonstruje</w:t>
            </w:r>
            <w:proofErr w:type="gramEnd"/>
            <w:r w:rsidRPr="00B340A0">
              <w:rPr>
                <w:rFonts w:asciiTheme="minorHAnsi" w:hAnsiTheme="minorHAnsi"/>
                <w:szCs w:val="18"/>
              </w:rPr>
              <w:t xml:space="preserve"> zjawiska topnienia, wrzenia i skraplania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2D6A12" w:rsidRPr="00B340A0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B340A0">
              <w:rPr>
                <w:rFonts w:asciiTheme="minorHAnsi" w:hAnsiTheme="minorHAnsi"/>
                <w:spacing w:val="-4"/>
                <w:szCs w:val="18"/>
              </w:rPr>
              <w:t>opisuje</w:t>
            </w:r>
            <w:proofErr w:type="gramEnd"/>
            <w:r w:rsidRPr="00B340A0">
              <w:rPr>
                <w:rFonts w:asciiTheme="minorHAnsi" w:hAnsiTheme="minorHAnsi"/>
                <w:spacing w:val="-4"/>
                <w:szCs w:val="18"/>
              </w:rPr>
              <w:t xml:space="preserve"> zależność temperatury wrzenia od ciśnienia</w:t>
            </w:r>
          </w:p>
          <w:p w:rsidR="002D6A12" w:rsidRPr="00B340A0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B340A0">
              <w:rPr>
                <w:rFonts w:asciiTheme="minorHAnsi" w:hAnsiTheme="minorHAnsi"/>
                <w:spacing w:val="-4"/>
                <w:szCs w:val="18"/>
              </w:rPr>
              <w:t>wyjaśnia</w:t>
            </w:r>
            <w:proofErr w:type="gramEnd"/>
            <w:r w:rsidRPr="00B340A0">
              <w:rPr>
                <w:rFonts w:asciiTheme="minorHAnsi" w:hAnsiTheme="minorHAnsi"/>
                <w:spacing w:val="-4"/>
                <w:szCs w:val="18"/>
              </w:rPr>
              <w:t xml:space="preserve"> przyczyny skraplania pary wodnej zawartej w powietrzu, np. na okularach, szklankach i potwierdza to doświadczalnie</w:t>
            </w:r>
          </w:p>
          <w:p w:rsidR="002D6A12" w:rsidRPr="00B340A0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B340A0">
              <w:t>opisuje</w:t>
            </w:r>
            <w:proofErr w:type="gramEnd"/>
            <w:r w:rsidRPr="00B340A0">
              <w:t xml:space="preserve"> zmiany objętości ciał podczas topnienia i krzepnięcia</w:t>
            </w:r>
          </w:p>
        </w:tc>
        <w:tc>
          <w:tcPr>
            <w:tcW w:w="2552" w:type="dxa"/>
          </w:tcPr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2D6A12" w:rsidRDefault="002D6A12" w:rsidP="002D6A1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2D6A12" w:rsidRPr="006D1637" w:rsidTr="002D6A12">
        <w:tc>
          <w:tcPr>
            <w:tcW w:w="1858" w:type="dxa"/>
            <w:tcMar>
              <w:left w:w="57" w:type="dxa"/>
              <w:right w:w="57" w:type="dxa"/>
            </w:tcMar>
          </w:tcPr>
          <w:p w:rsidR="002D6A12" w:rsidRPr="006D1637" w:rsidRDefault="002D6A12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2.3. Rozszerzalność temperaturowa ciał</w:t>
            </w:r>
          </w:p>
        </w:tc>
        <w:tc>
          <w:tcPr>
            <w:tcW w:w="2673" w:type="dxa"/>
            <w:tcMar>
              <w:left w:w="57" w:type="dxa"/>
              <w:right w:w="57" w:type="dxa"/>
            </w:tcMar>
          </w:tcPr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przykłady rozszerzalności temperaturowej w życiu codziennym i</w:t>
            </w:r>
            <w:r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przykłady rozszerzalności temperaturowej ciał stałych, cieczy i gazów</w:t>
            </w:r>
          </w:p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anomalną rozszerzalność wody i jej znaczenie w przyrodzie</w:t>
            </w:r>
          </w:p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zachowanie taśmy bimetalicznej przy jej ogrzewaniu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zachowanie taśmy bimetalicznej podczas jej ogrzewania</w:t>
            </w:r>
          </w:p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wymienia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zastosowania praktyczne taśmy bimetalicznej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za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pt;height:12pt" o:ole="">
                  <v:imagedata r:id="rId22" o:title=""/>
                </v:shape>
                <o:OLEObject Type="Embed" ProgID="Equation.3" ShapeID="_x0000_i1033" DrawAspect="Content" ObjectID="_1663514868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pt;height:12pt" o:ole="">
                  <v:imagedata r:id="rId24" o:title=""/>
                </v:shape>
                <o:OLEObject Type="Embed" ProgID="Equation.3" ShapeID="_x0000_i1034" DrawAspect="Content" ObjectID="_1663514869" r:id="rId25"/>
              </w:object>
            </w:r>
            <w:r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6pt;height:12pt" o:ole="">
                  <v:imagedata r:id="rId26" o:title=""/>
                </v:shape>
                <o:OLEObject Type="Embed" ProgID="Equation.3" ShapeID="_x0000_i1035" DrawAspect="Content" ObjectID="_1663514870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pt;height:12pt" o:ole="">
                  <v:imagedata r:id="rId28" o:title=""/>
                </v:shape>
                <o:OLEObject Type="Embed" ProgID="Equation.3" ShapeID="_x0000_i1036" DrawAspect="Content" ObjectID="_1663514871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wykorzystuje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do obliczeń prostą proporcjonalność przyrostu długości do przyrostu temperatury </w:t>
            </w:r>
          </w:p>
        </w:tc>
        <w:tc>
          <w:tcPr>
            <w:tcW w:w="2552" w:type="dxa"/>
          </w:tcPr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15730" w:type="dxa"/>
        <w:tblLook w:val="01E0" w:firstRow="1" w:lastRow="1" w:firstColumn="1" w:lastColumn="1" w:noHBand="0" w:noVBand="0"/>
      </w:tblPr>
      <w:tblGrid>
        <w:gridCol w:w="1908"/>
        <w:gridCol w:w="2623"/>
        <w:gridCol w:w="2835"/>
        <w:gridCol w:w="2977"/>
        <w:gridCol w:w="2835"/>
        <w:gridCol w:w="2552"/>
      </w:tblGrid>
      <w:tr w:rsidR="002D6A12" w:rsidRPr="006D1637" w:rsidTr="002D6A12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623" w:type="dxa"/>
            <w:shd w:val="clear" w:color="auto" w:fill="FFCC00"/>
            <w:tcMar>
              <w:left w:w="57" w:type="dxa"/>
              <w:right w:w="57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35" w:type="dxa"/>
            <w:shd w:val="clear" w:color="auto" w:fill="FFCC00"/>
            <w:tcMar>
              <w:left w:w="57" w:type="dxa"/>
              <w:right w:w="57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977" w:type="dxa"/>
            <w:shd w:val="clear" w:color="auto" w:fill="FFCC00"/>
            <w:tcMar>
              <w:left w:w="57" w:type="dxa"/>
              <w:right w:w="57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35" w:type="dxa"/>
            <w:shd w:val="clear" w:color="auto" w:fill="FFCC00"/>
            <w:tcMar>
              <w:left w:w="57" w:type="dxa"/>
              <w:right w:w="57" w:type="dxa"/>
            </w:tcMar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2D6A12" w:rsidRPr="005D1A26" w:rsidRDefault="002D6A12" w:rsidP="002D6A1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2D6A12" w:rsidRPr="005D1A26" w:rsidRDefault="002D6A12" w:rsidP="002D6A1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D6A12" w:rsidRPr="006D1637" w:rsidTr="002D6A12">
        <w:tc>
          <w:tcPr>
            <w:tcW w:w="1908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 zjawiska lub doświadczenia dowodzącego cząsteczkowej budowy materii </w:t>
            </w:r>
          </w:p>
          <w:p w:rsidR="002D6A12" w:rsidRPr="006D1637" w:rsidRDefault="002D6A12" w:rsidP="002D6A1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zjawisko dyfuzji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przelicza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temperaturę wyrażoną w skali Celsjusza na tę samą temperaturę w skali Kelvina i na odwrót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wykazuje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doświadczalnie zależność szybkości dyfuzji od temperatury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związek średniej szybkości cząsteczek gazu lub cieczy z jego temperaturą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uzasadnia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wprowadzenie skali Kelvina</w:t>
            </w:r>
          </w:p>
          <w:p w:rsidR="002D6A12" w:rsidRPr="006D1637" w:rsidRDefault="002D6A12" w:rsidP="002D6A1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2D6A12" w:rsidRPr="00204B0A" w:rsidRDefault="002D6A12" w:rsidP="002D6A1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2D6A12" w:rsidRPr="006D1637" w:rsidTr="002D6A12">
        <w:tc>
          <w:tcPr>
            <w:tcW w:w="1908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3.2. Siły międzyczą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przyczyny tego, że ciała stałe i ciecze nie rozpadają się na oddzielne cząsteczki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rolę mydła i detergentów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na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wybranym przykładzie opisuje zjawisko napięcia powierzchniowego, demonstrując odpowiednie doświadczenie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przykłady działania sił spójności i sił przylegania</w:t>
            </w:r>
          </w:p>
          <w:p w:rsidR="002D6A12" w:rsidRPr="006D1637" w:rsidRDefault="002D6A12" w:rsidP="002D6A1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demonstruje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skutki działania sił międzycząsteczkowych  </w:t>
            </w:r>
          </w:p>
          <w:p w:rsidR="002D6A12" w:rsidRPr="006D1637" w:rsidRDefault="002D6A12" w:rsidP="002D6A1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2D6A12" w:rsidRPr="006D1637" w:rsidRDefault="002D6A12" w:rsidP="002D6A1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2D6A12" w:rsidRDefault="002D6A12" w:rsidP="002D6A1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2D6A12" w:rsidRPr="006D1637" w:rsidTr="002D6A12">
        <w:tc>
          <w:tcPr>
            <w:tcW w:w="1908" w:type="dxa"/>
            <w:tcMar>
              <w:left w:w="57" w:type="dxa"/>
              <w:right w:w="57" w:type="dxa"/>
            </w:tcMar>
          </w:tcPr>
          <w:p w:rsidR="002D6A12" w:rsidRDefault="002D6A1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gazów. </w:t>
            </w:r>
          </w:p>
          <w:p w:rsidR="002D6A12" w:rsidRPr="006D1637" w:rsidRDefault="002D6A1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przykłady atomów i cząsteczek</w:t>
            </w:r>
          </w:p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przykłady pierwiastków i związków chemicznych</w:t>
            </w:r>
          </w:p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opisuje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różnice w budowie ciał stałych, cieczy i gazów</w:t>
            </w:r>
          </w:p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>, dlaczego na wewnętrzne ściany zbiornika gaz wywiera parcie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lastRenderedPageBreak/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przykłady, w jaki sposób można zmienić ciśnienie gazu w zamkniętym zbiorniku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pojęcia: atomu, cząsteczki, pierwiastka i związku chemicznego</w:t>
            </w:r>
          </w:p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objaśnia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>, co to znaczy, że ciało stałe ma budowę krystaliczną</w:t>
            </w:r>
          </w:p>
          <w:p w:rsidR="002D6A12" w:rsidRPr="006D1637" w:rsidRDefault="002D6A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lastRenderedPageBreak/>
              <w:t>wymienia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i objaśnia sposoby zwiększania ciśnienia gazu w zamkniętym zbiorniku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2D6A12" w:rsidRPr="006D1637" w:rsidRDefault="002D6A12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2D6A12" w:rsidRPr="00C33E64" w:rsidRDefault="002D6A12" w:rsidP="002D6A1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2D6A12" w:rsidRPr="006D1637" w:rsidRDefault="002D6A12" w:rsidP="002D6A1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rPr>
                <w:rFonts w:cs="Calibri"/>
              </w:rPr>
              <w:lastRenderedPageBreak/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</w:tbl>
    <w:p w:rsidR="00DC0BF8" w:rsidRDefault="00DC0BF8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15730" w:type="dxa"/>
        <w:tblLook w:val="01E0" w:firstRow="1" w:lastRow="1" w:firstColumn="1" w:lastColumn="1" w:noHBand="0" w:noVBand="0"/>
      </w:tblPr>
      <w:tblGrid>
        <w:gridCol w:w="1860"/>
        <w:gridCol w:w="2671"/>
        <w:gridCol w:w="2835"/>
        <w:gridCol w:w="2977"/>
        <w:gridCol w:w="2835"/>
        <w:gridCol w:w="2552"/>
      </w:tblGrid>
      <w:tr w:rsidR="00FB7C42" w:rsidRPr="006D1637" w:rsidTr="00FB7C42">
        <w:tc>
          <w:tcPr>
            <w:tcW w:w="1860" w:type="dxa"/>
            <w:shd w:val="clear" w:color="auto" w:fill="FFCC00"/>
            <w:tcMar>
              <w:left w:w="28" w:type="dxa"/>
              <w:right w:w="28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671" w:type="dxa"/>
            <w:shd w:val="clear" w:color="auto" w:fill="FFCC00"/>
            <w:tcMar>
              <w:left w:w="28" w:type="dxa"/>
              <w:right w:w="28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35" w:type="dxa"/>
            <w:shd w:val="clear" w:color="auto" w:fill="FFCC00"/>
            <w:tcMar>
              <w:left w:w="28" w:type="dxa"/>
              <w:right w:w="28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977" w:type="dxa"/>
            <w:shd w:val="clear" w:color="auto" w:fill="FFCC00"/>
            <w:tcMar>
              <w:left w:w="28" w:type="dxa"/>
              <w:right w:w="28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35" w:type="dxa"/>
            <w:shd w:val="clear" w:color="auto" w:fill="FFCC00"/>
            <w:tcMar>
              <w:left w:w="28" w:type="dxa"/>
              <w:right w:w="28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FB7C42" w:rsidRPr="006D1637" w:rsidTr="00FB7C42">
        <w:tc>
          <w:tcPr>
            <w:tcW w:w="1860" w:type="dxa"/>
            <w:tcMar>
              <w:left w:w="28" w:type="dxa"/>
              <w:right w:w="28" w:type="dxa"/>
            </w:tcMar>
          </w:tcPr>
          <w:p w:rsidR="00FB7C42" w:rsidRDefault="00FB7C42" w:rsidP="00FB7C42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4.1, 4.2. Układ odniesienia. </w:t>
            </w:r>
          </w:p>
          <w:p w:rsidR="00FB7C42" w:rsidRPr="006D1637" w:rsidRDefault="00FB7C42" w:rsidP="00FB7C42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2671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ruch ciała w podanym układzie odniesienia </w:t>
            </w:r>
          </w:p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4"/>
                <w:szCs w:val="18"/>
              </w:rPr>
              <w:t>rozróżnia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pojęcia tor ruchu i droga</w:t>
            </w:r>
          </w:p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ruchu, którego tor jest linią prostą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klasyfikuje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ruchy ze względu na kształt toru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wybiera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układ odniesienia i opisuje ruch w tym układzie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>, co to znaczy, że spoczynek i ruch są względne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</w:t>
            </w:r>
            <w:proofErr w:type="gramStart"/>
            <w:r w:rsidRPr="006D1637">
              <w:rPr>
                <w:rFonts w:asciiTheme="minorHAnsi" w:hAnsiTheme="minorHAnsi"/>
                <w:szCs w:val="18"/>
              </w:rPr>
              <w:t>drogę jako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Pr="00204B0A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860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2671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ruchu prostoliniowego jednostajnego </w:t>
            </w:r>
          </w:p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na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8pt;height:14.4pt" o:ole="">
                  <v:imagedata r:id="rId30" o:title=""/>
                </v:shape>
                <o:OLEObject Type="Embed" ProgID="Equation.DSMT4" ShapeID="_x0000_i1037" DrawAspect="Content" ObjectID="_1663514872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przez ciało w różnych odstępach czasu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wymienia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cechy charakteryzujące ruch prostoliniowy jednostajny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doświadczalnie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4pt;height:11.4pt" o:ole="">
                  <v:imagedata r:id="rId32" o:title=""/>
                </v:shape>
                <o:OLEObject Type="Embed" ProgID="Equation.DSMT4" ShapeID="_x0000_i1038" DrawAspect="Content" ObjectID="_1663514873" r:id="rId33"/>
              </w:object>
            </w:r>
          </w:p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sporządza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8pt;height:14.4pt" o:ole="">
                  <v:imagedata r:id="rId30" o:title=""/>
                </v:shape>
                <o:OLEObject Type="Embed" ProgID="Equation.DSMT4" ShapeID="_x0000_i1039" DrawAspect="Content" ObjectID="_1663514874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na podstawie wyników doświadczenia zgromadzonych w tabeli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na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podstawie znajomości drogi przebytej ruchem jednostajnym w określonym czasie t, oblicza drogę przebytą przez ciało w dowolnym innym czasie</w: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860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2671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zapisuje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nazywa występujące w nim wielkości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wartość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prędkości w km/h wyraża w m/s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sporządza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przekształca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interpretację fizyczną pojęcia szybkości </w:t>
            </w:r>
          </w:p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wartość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prędkości w km/h wyraża w m/s i na odwrót </w: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860" w:type="dxa"/>
            <w:tcMar>
              <w:left w:w="28" w:type="dxa"/>
              <w:right w:w="28" w:type="dxa"/>
            </w:tcMar>
          </w:tcPr>
          <w:p w:rsidR="00FB7C42" w:rsidRPr="006D1637" w:rsidRDefault="00FB7C42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4.5. Prędkość w ruchu jednostajnym prostoliniowym</w:t>
            </w:r>
          </w:p>
        </w:tc>
        <w:tc>
          <w:tcPr>
            <w:tcW w:w="2671" w:type="dxa"/>
            <w:shd w:val="clear" w:color="auto" w:fill="auto"/>
            <w:tcMar>
              <w:left w:w="28" w:type="dxa"/>
              <w:right w:w="28" w:type="dxa"/>
            </w:tcMar>
          </w:tcPr>
          <w:p w:rsidR="00FB7C42" w:rsidRPr="006D1637" w:rsidRDefault="00FB7C42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B7C42" w:rsidRPr="006D1637" w:rsidRDefault="00FB7C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uzasadnia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potrzebę wprowadzenia do opisu ruchu wielkości wektorowej – prędkości </w:t>
            </w:r>
          </w:p>
          <w:p w:rsidR="00FB7C42" w:rsidRPr="006D1637" w:rsidRDefault="00FB7C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przykładzie wymienia cechy </w:t>
            </w:r>
            <w:proofErr w:type="gramStart"/>
            <w:r w:rsidRPr="006D1637">
              <w:rPr>
                <w:rFonts w:asciiTheme="minorHAnsi" w:hAnsiTheme="minorHAnsi"/>
                <w:szCs w:val="18"/>
              </w:rPr>
              <w:t>prędkości jako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wielkości wektorowej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B7C42" w:rsidRPr="006D1637" w:rsidRDefault="00FB7C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ruch prostoliniowy jednostajny z użyciem pojęcia prędkości </w:t>
            </w:r>
          </w:p>
          <w:p w:rsidR="00FB7C42" w:rsidRPr="006D1637" w:rsidRDefault="00FB7C42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B7C42" w:rsidRPr="006D1637" w:rsidRDefault="00FB7C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rysuje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wektor obrazujący prędkość o zadanej wartości (przyjmuje odpowiednią jednostkę)</w: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zCs w:val="18"/>
              </w:rPr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860" w:type="dxa"/>
            <w:tcMar>
              <w:left w:w="28" w:type="dxa"/>
              <w:right w:w="28" w:type="dxa"/>
            </w:tcMar>
          </w:tcPr>
          <w:p w:rsidR="00FB7C42" w:rsidRPr="006D1637" w:rsidRDefault="00FB7C42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lastRenderedPageBreak/>
              <w:t>4.6. Ruch zmienny</w:t>
            </w:r>
          </w:p>
        </w:tc>
        <w:tc>
          <w:tcPr>
            <w:tcW w:w="2671" w:type="dxa"/>
            <w:tcMar>
              <w:left w:w="28" w:type="dxa"/>
              <w:right w:w="28" w:type="dxa"/>
            </w:tcMar>
          </w:tcPr>
          <w:p w:rsidR="00FB7C42" w:rsidRPr="006D1637" w:rsidRDefault="00FB7C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B7C42" w:rsidRPr="006D1637" w:rsidRDefault="00FB7C42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B7C42" w:rsidRPr="006D1637" w:rsidRDefault="00FB7C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planuje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czas podróży na podstawie mapy i oszacowanej średniej szybkości pojazdu </w:t>
            </w:r>
          </w:p>
          <w:p w:rsidR="00FB7C42" w:rsidRPr="006D1637" w:rsidRDefault="00FB7C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wyznacza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doświadczalnie średnią wartość prędkości biegu, pływania lub jazdy na rowerze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B7C42" w:rsidRPr="006D1637" w:rsidRDefault="00FB7C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wykonuje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zadania obliczeniowe z użyciem średniej wartości prędkości </w:t>
            </w:r>
          </w:p>
          <w:p w:rsidR="00FB7C42" w:rsidRPr="006D1637" w:rsidRDefault="00FB7C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różnicę między szybkością średnią i chwilową 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FB7C42" w:rsidRPr="006D1637" w:rsidRDefault="00FB7C42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FB7C42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Pr="00FB7C42" w:rsidRDefault="00FB7C42" w:rsidP="00FB7C42">
            <w:pPr>
              <w:pStyle w:val="tabelakropka"/>
            </w:pPr>
            <w:proofErr w:type="gramStart"/>
            <w:r w:rsidRPr="00FB7C42">
              <w:rPr>
                <w:rFonts w:cs="Calibri"/>
              </w:rPr>
              <w:t>przedstawia</w:t>
            </w:r>
            <w:proofErr w:type="gramEnd"/>
            <w:r w:rsidRPr="00FB7C42">
              <w:rPr>
                <w:rFonts w:cs="Calibri"/>
              </w:rPr>
              <w:t xml:space="preserve"> przejrzyste i wyczerpujące rozwiązanie zadań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DC0BF8" w:rsidRDefault="00DC0BF8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DC0BF8" w:rsidRPr="004D2AE8" w:rsidRDefault="00DC0BF8" w:rsidP="00DC0BF8">
      <w:pPr>
        <w:rPr>
          <w:spacing w:val="-4"/>
          <w:sz w:val="22"/>
          <w:szCs w:val="18"/>
        </w:rPr>
      </w:pPr>
      <w:r w:rsidRPr="004D2AE8">
        <w:rPr>
          <w:b/>
          <w:color w:val="1F497D" w:themeColor="text2"/>
          <w:sz w:val="32"/>
        </w:rPr>
        <w:t>II półrocze</w:t>
      </w:r>
      <w:r w:rsidRPr="004D2AE8">
        <w:rPr>
          <w:spacing w:val="-4"/>
          <w:sz w:val="22"/>
          <w:szCs w:val="18"/>
        </w:rPr>
        <w:t xml:space="preserve"> </w:t>
      </w:r>
    </w:p>
    <w:p w:rsidR="00DC0BF8" w:rsidRDefault="00DC0BF8" w:rsidP="00DC0BF8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DC0BF8" w:rsidRPr="006D1637" w:rsidRDefault="00DC0BF8" w:rsidP="00DC0BF8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15730" w:type="dxa"/>
        <w:tblLook w:val="01E0" w:firstRow="1" w:lastRow="1" w:firstColumn="1" w:lastColumn="1" w:noHBand="0" w:noVBand="0"/>
      </w:tblPr>
      <w:tblGrid>
        <w:gridCol w:w="1908"/>
        <w:gridCol w:w="2623"/>
        <w:gridCol w:w="2835"/>
        <w:gridCol w:w="2977"/>
        <w:gridCol w:w="2835"/>
        <w:gridCol w:w="2552"/>
      </w:tblGrid>
      <w:tr w:rsidR="00FB7C42" w:rsidRPr="006D1637" w:rsidTr="00FB7C42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623" w:type="dxa"/>
            <w:shd w:val="clear" w:color="auto" w:fill="FFCC00"/>
            <w:tcMar>
              <w:left w:w="28" w:type="dxa"/>
              <w:right w:w="28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35" w:type="dxa"/>
            <w:shd w:val="clear" w:color="auto" w:fill="FFCC00"/>
            <w:tcMar>
              <w:left w:w="28" w:type="dxa"/>
              <w:right w:w="28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977" w:type="dxa"/>
            <w:shd w:val="clear" w:color="auto" w:fill="FFCC00"/>
            <w:tcMar>
              <w:left w:w="28" w:type="dxa"/>
              <w:right w:w="28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35" w:type="dxa"/>
            <w:shd w:val="clear" w:color="auto" w:fill="FFCC00"/>
            <w:tcMar>
              <w:left w:w="28" w:type="dxa"/>
              <w:right w:w="28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FB7C42" w:rsidRPr="006D1637" w:rsidTr="00FB7C42">
        <w:tc>
          <w:tcPr>
            <w:tcW w:w="1908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>4.8. Ruch prostoliniowy jednostajnie przyspieszony.</w:t>
            </w:r>
          </w:p>
          <w:p w:rsidR="00FB7C42" w:rsidRPr="006D1637" w:rsidRDefault="00FB7C42" w:rsidP="00FB7C42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2623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ruchu przyspieszonego i opóźnionego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z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określonych jednakowych odstępach czasu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posługuje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się pojęciem wartości przyspieszenia do opisu ruchu jednostajnie przyspieszonego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ruch jednostajnie przyspieszony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jednostki przyspieszenia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sporządza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odczytuje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sporządza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8pt;height:14.4pt" o:ole="">
                  <v:imagedata r:id="rId35" o:title=""/>
                </v:shape>
                <o:OLEObject Type="Embed" ProgID="Equation.DSMT4" ShapeID="_x0000_i1040" DrawAspect="Content" ObjectID="_1663514875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spadek swobodny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przekształca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interpretację fizyczną pojęcia przyspieszenia </w:t>
            </w:r>
          </w:p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wykonuje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zadania obliczeniowe dotyczące ruchu jednostajnie przyspieszonego </w: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Pr="00204B0A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908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4.10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2623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z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określonych jednakowych odstępach czasu  </w:t>
            </w:r>
          </w:p>
          <w:p w:rsidR="00FB7C42" w:rsidRPr="006D1637" w:rsidRDefault="00FB7C42" w:rsidP="00FB7C42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sporządza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ruchu jednostajnie opóźnionego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</w:t>
            </w:r>
            <w:proofErr w:type="gramStart"/>
            <w:r w:rsidRPr="006D1637">
              <w:rPr>
                <w:rFonts w:asciiTheme="minorHAnsi" w:hAnsiTheme="minorHAnsi"/>
                <w:szCs w:val="18"/>
              </w:rPr>
              <w:t xml:space="preserve">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oblicza każdą z wielkości występującą w tym wzorze </w:t>
            </w:r>
          </w:p>
          <w:p w:rsidR="00FB7C42" w:rsidRPr="006D1637" w:rsidRDefault="00FB7C42" w:rsidP="00FB7C42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wykonuje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zadania obliczeniowe dotyczące ruchu jednostajnie przyspieszonego </w:t>
            </w:r>
          </w:p>
          <w:p w:rsidR="00FB7C42" w:rsidRPr="006D1637" w:rsidRDefault="00FB7C42" w:rsidP="00FB7C4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interpretację fizyczną pojęcia przyspieszenia w ruchu jednostajnie opóźnionym </w: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</w:tbl>
    <w:p w:rsidR="00DC0BF8" w:rsidRDefault="00DC0BF8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FB7C42" w:rsidRDefault="00FB7C42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lastRenderedPageBreak/>
        <w:t>5. Siły w przyrodzie</w:t>
      </w:r>
    </w:p>
    <w:tbl>
      <w:tblPr>
        <w:tblStyle w:val="Tabela-Siatka"/>
        <w:tblW w:w="15730" w:type="dxa"/>
        <w:tblLook w:val="01E0" w:firstRow="1" w:lastRow="1" w:firstColumn="1" w:lastColumn="1" w:noHBand="0" w:noVBand="0"/>
      </w:tblPr>
      <w:tblGrid>
        <w:gridCol w:w="1908"/>
        <w:gridCol w:w="2623"/>
        <w:gridCol w:w="2835"/>
        <w:gridCol w:w="2977"/>
        <w:gridCol w:w="2835"/>
        <w:gridCol w:w="2552"/>
      </w:tblGrid>
      <w:tr w:rsidR="00FB7C42" w:rsidRPr="006D1637" w:rsidTr="00FB7C42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623" w:type="dxa"/>
            <w:shd w:val="clear" w:color="auto" w:fill="FFCC00"/>
            <w:tcMar>
              <w:left w:w="57" w:type="dxa"/>
              <w:right w:w="57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35" w:type="dxa"/>
            <w:shd w:val="clear" w:color="auto" w:fill="FFCC00"/>
            <w:tcMar>
              <w:left w:w="57" w:type="dxa"/>
              <w:right w:w="57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977" w:type="dxa"/>
            <w:shd w:val="clear" w:color="auto" w:fill="FFCC00"/>
            <w:tcMar>
              <w:left w:w="57" w:type="dxa"/>
              <w:right w:w="57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35" w:type="dxa"/>
            <w:shd w:val="clear" w:color="auto" w:fill="FFCC00"/>
            <w:tcMar>
              <w:left w:w="57" w:type="dxa"/>
              <w:right w:w="57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FB7C42" w:rsidRPr="006D1637" w:rsidTr="00FB7C42">
        <w:tc>
          <w:tcPr>
            <w:tcW w:w="1908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na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przykładach rozpoznaje oddziaływania bezpośrednie i na odległość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wymienia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różne rodzaje oddziaływania ciał </w:t>
            </w:r>
          </w:p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statycznych i dynamicznych skutków oddziaływań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układów ciał wzajemnie oddziałujących, wskazuje siły wewnętrzne i zewnętrzne w każdym układzie </w:t>
            </w:r>
          </w:p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na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dowolnym przykładzie wskazuje siły wzajemnego oddziaływania ciał 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Pr="00204B0A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908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 dwóch sił równoważących się </w:t>
            </w:r>
          </w:p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wartość i określa zwrot wypadkowej dwóch sił działających na ciało wzdłuż jednej prostej – o zwrotach zgodnych i przeciwnych 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 kilku sił działających na ciało wzdłuż jednej prostej, które się równoważą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wartość i określa zwrot wypadkowej kilku sił działających na ciało wzdłuż jednej prostej – o zwrotach zgodnych i przeciwnych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niepewności pomiarowe sumy i różnicy wartości dwóch sił </w: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908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5.3. Pierwsza zasada dynamiki Newtona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na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prostych przykładach ciał spoczywających wskazuje siły równoważące się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analizuje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zachowanie się ciał na podstawie pierwszej zasady dynamiki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doświadczenie potwierdzające pierwszą zasadę dynamiki </w:t>
            </w:r>
          </w:p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na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przykładzie opisuje zjawisko bezwładności 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Pr="00204B0A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908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 Newtona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ilustruje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na przykładach pierwszą i trzecią zasadę dynamiki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wykazuje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doświadczalnie, że siły wzajemnego oddziaływania mają jednakowe wartości, ten sam kierunek, przeciwne zwroty i różne punkty przyłożenia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 xml:space="preserve">na </w:t>
            </w:r>
          </w:p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na</w:t>
            </w:r>
            <w:proofErr w:type="gramEnd"/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odrzutu </w: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908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występowania sił sprężystości w otoczeniu </w:t>
            </w:r>
          </w:p>
          <w:p w:rsidR="00FB7C42" w:rsidRPr="006D1637" w:rsidRDefault="00FB7C42" w:rsidP="00FB7C4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wymienia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siły działające na ciężarek wiszący na sprężynie </w:t>
            </w:r>
          </w:p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spoczynek ciężarka wiszącego na sprężynie na podstawie pierwszej zasady dynamiki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FB7C42" w:rsidRPr="006D1637" w:rsidRDefault="00FB7C42" w:rsidP="00FB7C42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lastRenderedPageBreak/>
              <w:t>przeprowadza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rozumowanie prowadzące do wniosku, że wartość siły sprężystości działającej na ciało wiszące na sprężynie jest wprost proporcjonalna do wydłużenia sprężyny </w: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Pr="00204B0A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lastRenderedPageBreak/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908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 xml:space="preserve">5.6. Siła oporu powietrza 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siła tarcia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przykłady, w których na ciała poruszające się w powietrzu działa siła oporu powietrza </w:t>
            </w:r>
          </w:p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wymienia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niektóre sposoby zmniejszania i zwiększania tarcia </w:t>
            </w:r>
          </w:p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pożytecznych i szkodliwych skutków działania sił tarcia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świadczące o tym, że wartość siły oporu powietrza wzrasta wraz ze wzrostem szybkości ciała </w:t>
            </w:r>
          </w:p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wykazuje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doświadczalnie, że siły tarcia występujące przy toczeniu mają mniejsze wartości niż przy przesuwaniu jednego ciała po drugim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doświadczalnie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bada siłę oporu powietrza i formułuje wnioski </w:t>
            </w:r>
          </w:p>
          <w:p w:rsidR="00FB7C42" w:rsidRPr="006D1637" w:rsidRDefault="00FB7C42" w:rsidP="00FB7C42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przyczyny występowania sił tarcia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wykazuje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doświadczalnie, że wartość siły tarcia kinetycznego nie zależy od pola powierzchni styku ciał przesuwających się względem siebie, a</w:t>
            </w:r>
            <w:r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 xml:space="preserve">zależy od rodzaju powierzchni ciał trących o siebie i wartości siły dociskającej te ciała do siebie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908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wykorzystania prawa Pascala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pacing w:val="-6"/>
                <w:szCs w:val="18"/>
              </w:rPr>
              <w:t>demonstruje</w:t>
            </w:r>
            <w:proofErr w:type="gramEnd"/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i objaśnia prawo Pascala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demonstruje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zależność ciśnienia hydrostatycznego od wysokości słupa cieczy </w:t>
            </w:r>
          </w:p>
          <w:p w:rsidR="00FB7C42" w:rsidRPr="006D1637" w:rsidRDefault="00FB7C42" w:rsidP="00FB7C42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zasadę działania podnośnika hydraulicznego i hamulca samochodowego </w:t>
            </w:r>
          </w:p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wykorzystuje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wzór na ciśnienie hydrostatyczne w zadaniach obliczeniowych </w: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Pr="00204B0A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908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i objaśnia wzór na wartość siły wyporu </w:t>
            </w:r>
          </w:p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warunek pływania i tonięcia ciała zanurzonego w cieczy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wyznacza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doświadczalnie gęstość ciała z wykorzystaniem prawa Archimedesa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pływanie i tonięcie ciał wykorzystując pierwszą zasadę dynamiki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wykorzystuje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wzór na wartość siły wyporu do wykonywania obliczeń </w:t>
            </w:r>
          </w:p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praktyczne znaczenie występowania w przyrodzie siły wyporu </w: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908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 Newtona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opisuje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ruch ciała pod działaniem stałej siły wypadkowej zwróconej tak samo jak prędkość </w:t>
            </w:r>
          </w:p>
          <w:p w:rsidR="00FB7C42" w:rsidRPr="006D1637" w:rsidRDefault="00FB7C42" w:rsidP="00FB7C42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zapisuje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wzorem drugą zasadę dynamiki i odczytuje ten zapis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ilustruje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na przykładach drugą zasadę dynamiki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8pt;height:11.4pt" o:ole="">
                  <v:imagedata r:id="rId37" o:title=""/>
                </v:shape>
                <o:OLEObject Type="Embed" ProgID="Equation.DSMT4" ShapeID="_x0000_i1041" DrawAspect="Content" ObjectID="_1663514876" r:id="rId3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B7C42" w:rsidRPr="006D1637" w:rsidRDefault="00FB7C42" w:rsidP="00FB7C42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z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wykresu a(F) oblicza masę ciała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6pt;height:27.6pt" o:ole="">
                  <v:imagedata r:id="rId39" o:title=""/>
                </v:shape>
                <o:OLEObject Type="Embed" ProgID="Equation.3" ShapeID="_x0000_i1042" DrawAspect="Content" ObjectID="_1663514877" r:id="rId40"/>
              </w:object>
            </w:r>
          </w:p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przez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8pt;height:11.4pt" o:ole="">
                  <v:imagedata r:id="rId37" o:title=""/>
                </v:shape>
                <o:OLEObject Type="Embed" ProgID="Equation.DSMT4" ShapeID="_x0000_i1043" DrawAspect="Content" ObjectID="_1663514878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 jakim ciała spadają swobodnie </w: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Pr="00204B0A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FB7C42" w:rsidRDefault="00FB7C42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FB7C42" w:rsidRDefault="00FB7C42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FB7C42" w:rsidRDefault="00FB7C42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lastRenderedPageBreak/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15730" w:type="dxa"/>
        <w:tblLook w:val="01E0" w:firstRow="1" w:lastRow="1" w:firstColumn="1" w:lastColumn="1" w:noHBand="0" w:noVBand="0"/>
      </w:tblPr>
      <w:tblGrid>
        <w:gridCol w:w="1908"/>
        <w:gridCol w:w="2623"/>
        <w:gridCol w:w="2835"/>
        <w:gridCol w:w="2977"/>
        <w:gridCol w:w="2835"/>
        <w:gridCol w:w="2552"/>
      </w:tblGrid>
      <w:tr w:rsidR="00FB7C42" w:rsidRPr="006D1637" w:rsidTr="00FB7C42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623" w:type="dxa"/>
            <w:shd w:val="clear" w:color="auto" w:fill="FFCC00"/>
            <w:tcMar>
              <w:left w:w="57" w:type="dxa"/>
              <w:right w:w="57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35" w:type="dxa"/>
            <w:shd w:val="clear" w:color="auto" w:fill="FFCC00"/>
            <w:tcMar>
              <w:left w:w="57" w:type="dxa"/>
              <w:right w:w="57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977" w:type="dxa"/>
            <w:shd w:val="clear" w:color="auto" w:fill="FFCC00"/>
            <w:tcMar>
              <w:left w:w="57" w:type="dxa"/>
              <w:right w:w="57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835" w:type="dxa"/>
            <w:shd w:val="clear" w:color="auto" w:fill="FFCC00"/>
            <w:tcMar>
              <w:left w:w="57" w:type="dxa"/>
              <w:right w:w="57" w:type="dxa"/>
            </w:tcMar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</w:t>
            </w:r>
          </w:p>
          <w:p w:rsidR="00FB7C42" w:rsidRPr="005D1A26" w:rsidRDefault="00FB7C42" w:rsidP="00FB7C42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na</w:t>
            </w:r>
            <w:proofErr w:type="gramEnd"/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ocenę celującą</w:t>
            </w:r>
          </w:p>
          <w:p w:rsidR="00FB7C42" w:rsidRPr="005D1A26" w:rsidRDefault="00FB7C42" w:rsidP="00FB7C42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FB7C42" w:rsidRPr="006D1637" w:rsidTr="00FB7C42">
        <w:tc>
          <w:tcPr>
            <w:tcW w:w="1908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wykonania pracy w sensie fizycznym </w:t>
            </w:r>
          </w:p>
          <w:p w:rsidR="00FB7C42" w:rsidRPr="006D1637" w:rsidRDefault="00FB7C42" w:rsidP="00FB7C42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jednostkę pracy 1 J </w:t>
            </w:r>
          </w:p>
          <w:p w:rsidR="00FB7C42" w:rsidRPr="006D1637" w:rsidRDefault="00FB7C42" w:rsidP="00FB7C42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, co to znaczy, że urządzenia pracują z różną mocą </w:t>
            </w:r>
          </w:p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jednostki mocy i przelicza je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6pt;height:11.4pt" o:ole="">
                  <v:imagedata r:id="rId42" o:title=""/>
                </v:shape>
                <o:OLEObject Type="Embed" ProgID="Equation.DSMT4" ShapeID="_x0000_i1044" DrawAspect="Content" ObjectID="_1663514879" r:id="rId43"/>
              </w:object>
            </w:r>
          </w:p>
          <w:p w:rsidR="00FB7C42" w:rsidRPr="006D1637" w:rsidRDefault="00FB7C42" w:rsidP="00FB7C42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.4pt;height:24.6pt" o:ole="">
                  <v:imagedata r:id="rId44" o:title=""/>
                </v:shape>
                <o:OLEObject Type="Embed" ProgID="Equation.DSMT4" ShapeID="_x0000_i1045" DrawAspect="Content" ObjectID="_1663514880" r:id="rId45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6pt;height:11.4pt" o:ole="">
                  <v:imagedata r:id="rId42" o:title=""/>
                </v:shape>
                <o:OLEObject Type="Embed" ProgID="Equation.DSMT4" ShapeID="_x0000_i1046" DrawAspect="Content" ObjectID="_1663514881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B7C42" w:rsidRPr="006D1637" w:rsidRDefault="00FB7C42" w:rsidP="00FB7C42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sens fizyczny pojęcia mocy </w:t>
            </w:r>
          </w:p>
          <w:p w:rsidR="00FB7C42" w:rsidRPr="006D1637" w:rsidRDefault="00FB7C42" w:rsidP="00FB7C42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.4pt;height:24.6pt" o:ole="">
                  <v:imagedata r:id="rId44" o:title=""/>
                </v:shape>
                <o:OLEObject Type="Embed" ProgID="Equation.DSMT4" ShapeID="_x0000_i1047" DrawAspect="Content" ObjectID="_1663514882" r:id="rId47"/>
              </w:objec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6pt;height:11.4pt" o:ole="">
                  <v:imagedata r:id="rId42" o:title=""/>
                </v:shape>
                <o:OLEObject Type="Embed" ProgID="Equation.DSMT4" ShapeID="_x0000_i1048" DrawAspect="Content" ObjectID="_1663514883" r:id="rId48"/>
              </w:object>
            </w:r>
          </w:p>
          <w:p w:rsidR="00FB7C42" w:rsidRPr="006D1637" w:rsidRDefault="00FB7C42" w:rsidP="00FB7C42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sporządza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pt;height:14.4pt" o:ole="">
                  <v:imagedata r:id="rId49" o:title=""/>
                </v:shape>
                <o:OLEObject Type="Embed" ProgID="Equation.DSMT4" ShapeID="_x0000_i1049" DrawAspect="Content" ObjectID="_1663514884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6pt;height:14.4pt" o:ole="">
                  <v:imagedata r:id="rId51" o:title=""/>
                </v:shape>
                <o:OLEObject Type="Embed" ProgID="Equation.DSMT4" ShapeID="_x0000_i1050" DrawAspect="Content" ObjectID="_1663514885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, odczytuje i oblicza pracę na podstawie tych wykresów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6pt;height:14.4pt" o:ole="">
                  <v:imagedata r:id="rId53" o:title=""/>
                </v:shape>
                <o:OLEObject Type="Embed" ProgID="Equation.DSMT4" ShapeID="_x0000_i1051" DrawAspect="Content" ObjectID="_1663514886" r:id="rId54"/>
              </w:objec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Pr="00204B0A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908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6.3.  Energia mechaniczna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, co to znaczy, że ciało ma energię mechaniczną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energii w przyrodzie i sposoby jej wykorzystywania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zmiany energii mechanicznej na skutek wykonanej pracy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pojęcia układu ciał wzajemnie oddziałujących oraz sił wewnętrznych w układzie i zewnętrznych spoza układu </w:t>
            </w:r>
          </w:p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6pt;height:15pt" o:ole="">
                  <v:imagedata r:id="rId55" o:title=""/>
                </v:shape>
                <o:OLEObject Type="Embed" ProgID="Equation.3" ShapeID="_x0000_i1052" DrawAspect="Content" ObjectID="_1663514887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908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energia kinetyczna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ciał mających energię potencjalną ciężkości i energię kinetyczną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wymienia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czynności, które należy wykonać, by zmienić energię potencjalną ciała i energię kinetyczną tego ciała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pojęcie poziomu zerowego </w:t>
            </w:r>
          </w:p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6pt;height:12pt" o:ole="">
                  <v:imagedata r:id="rId57" o:title=""/>
                </v:shape>
                <o:OLEObject Type="Embed" ProgID="Equation.DSMT4" ShapeID="_x0000_i1053" DrawAspect="Content" ObjectID="_1663514888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oblicza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energię potencjalną względem dowolnie wybranego poziomu zerowego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wykonuje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zadania, obliczając każdą z wielkości występujących we wzorach na energię kinetyczną i potencjalną ciężkości </w: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Pr="00204B0A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  <w:tr w:rsidR="00FB7C42" w:rsidRPr="006D1637" w:rsidTr="00FB7C42">
        <w:tc>
          <w:tcPr>
            <w:tcW w:w="1908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6.5. Zasada zachowania energii mechanicznej</w:t>
            </w:r>
          </w:p>
        </w:tc>
        <w:tc>
          <w:tcPr>
            <w:tcW w:w="2623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przemiany energii potencjalnej w kinetyczną i na odwrót, z zastosowaniem zasady zachowania energii mechanicznej 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podaje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przykłady sytuacji, w których zasada zachowania energii mechanicznej nie jest spełniona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stosuje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zasadę zachowania energii mechanicznej do rozwiązywania zadań obliczeniowych </w:t>
            </w:r>
          </w:p>
          <w:p w:rsidR="00FB7C42" w:rsidRPr="006D1637" w:rsidRDefault="00FB7C42" w:rsidP="00FB7C4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proofErr w:type="gramStart"/>
            <w:r w:rsidRPr="006D1637">
              <w:rPr>
                <w:rFonts w:asciiTheme="minorHAnsi" w:hAnsiTheme="minorHAnsi"/>
                <w:szCs w:val="18"/>
              </w:rPr>
              <w:t>objaśnia</w:t>
            </w:r>
            <w:proofErr w:type="gramEnd"/>
            <w:r w:rsidRPr="006D1637">
              <w:rPr>
                <w:rFonts w:asciiTheme="minorHAnsi" w:hAnsiTheme="minorHAnsi"/>
                <w:szCs w:val="18"/>
              </w:rPr>
              <w:t xml:space="preserve"> i oblicza sprawność urządzenia mechanicznego </w:t>
            </w:r>
          </w:p>
        </w:tc>
        <w:tc>
          <w:tcPr>
            <w:tcW w:w="2552" w:type="dxa"/>
          </w:tcPr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biegle</w:t>
            </w:r>
            <w:proofErr w:type="gramEnd"/>
            <w:r w:rsidRPr="00C33E64">
              <w:rPr>
                <w:rFonts w:cs="Calibri"/>
              </w:rPr>
              <w:t xml:space="preserve"> posługuje się zdobytymi wiadomościami </w:t>
            </w:r>
          </w:p>
          <w:p w:rsidR="00FB7C42" w:rsidRPr="00C33E64" w:rsidRDefault="00FB7C42" w:rsidP="00FB7C42">
            <w:pPr>
              <w:pStyle w:val="tabelakropka"/>
            </w:pPr>
            <w:proofErr w:type="gramStart"/>
            <w:r w:rsidRPr="00C33E64">
              <w:rPr>
                <w:rFonts w:cs="Calibri"/>
              </w:rPr>
              <w:t>proponuje</w:t>
            </w:r>
            <w:proofErr w:type="gramEnd"/>
            <w:r w:rsidRPr="00C33E64">
              <w:rPr>
                <w:rFonts w:cs="Calibri"/>
              </w:rPr>
              <w:t xml:space="preserve"> nietypowe rozwiązania zadań</w:t>
            </w:r>
          </w:p>
          <w:p w:rsidR="00FB7C42" w:rsidRDefault="00FB7C42" w:rsidP="00FB7C42">
            <w:pPr>
              <w:pStyle w:val="tabelakropka"/>
            </w:pPr>
            <w:proofErr w:type="gramStart"/>
            <w:r>
              <w:rPr>
                <w:rFonts w:cs="Calibri"/>
              </w:rPr>
              <w:t>p</w:t>
            </w:r>
            <w:r w:rsidRPr="00C33E64">
              <w:rPr>
                <w:rFonts w:cs="Calibri"/>
              </w:rPr>
              <w:t>rzedstawia</w:t>
            </w:r>
            <w:proofErr w:type="gramEnd"/>
            <w:r w:rsidRPr="00C33E64">
              <w:rPr>
                <w:rFonts w:cs="Calibri"/>
              </w:rPr>
              <w:t xml:space="preserve"> przejrzyste i wyczerpujące rozwiązanie zadań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  <w:bookmarkStart w:id="0" w:name="_GoBack"/>
      <w:bookmarkEnd w:id="0"/>
    </w:p>
    <w:sectPr w:rsidR="003C5FC9" w:rsidRPr="006D1637" w:rsidSect="002D6A12">
      <w:headerReference w:type="default" r:id="rId59"/>
      <w:footerReference w:type="default" r:id="rId60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87" w:rsidRDefault="009F2487" w:rsidP="00285D6F">
      <w:r>
        <w:separator/>
      </w:r>
    </w:p>
  </w:endnote>
  <w:endnote w:type="continuationSeparator" w:id="0">
    <w:p w:rsidR="009F2487" w:rsidRDefault="009F2487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12" w:rsidRDefault="002D6A12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B7C42">
      <w:rPr>
        <w:noProof/>
      </w:rPr>
      <w:t>8</w:t>
    </w:r>
    <w:r>
      <w:fldChar w:fldCharType="end"/>
    </w:r>
  </w:p>
  <w:p w:rsidR="002D6A12" w:rsidRPr="00285D6F" w:rsidRDefault="002D6A1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87" w:rsidRDefault="009F2487" w:rsidP="00285D6F">
      <w:r>
        <w:separator/>
      </w:r>
    </w:p>
  </w:footnote>
  <w:footnote w:type="continuationSeparator" w:id="0">
    <w:p w:rsidR="009F2487" w:rsidRDefault="009F2487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12" w:rsidRDefault="002D6A12" w:rsidP="00EC12C2">
    <w:pPr>
      <w:pStyle w:val="Nagwek"/>
      <w:tabs>
        <w:tab w:val="clear" w:pos="9072"/>
      </w:tabs>
      <w:spacing w:after="40"/>
      <w:ind w:left="142" w:right="142"/>
    </w:pPr>
  </w:p>
  <w:p w:rsidR="002D6A12" w:rsidRDefault="002D6A12" w:rsidP="00435B7E">
    <w:pPr>
      <w:pStyle w:val="Nagwek"/>
      <w:tabs>
        <w:tab w:val="clear" w:pos="9072"/>
      </w:tabs>
      <w:ind w:left="142" w:right="142"/>
    </w:pPr>
  </w:p>
  <w:p w:rsidR="002D6A12" w:rsidRDefault="002D6A12" w:rsidP="00435B7E">
    <w:pPr>
      <w:pStyle w:val="Nagwek"/>
      <w:tabs>
        <w:tab w:val="clear" w:pos="9072"/>
      </w:tabs>
      <w:ind w:left="142" w:right="142"/>
    </w:pPr>
  </w:p>
  <w:p w:rsidR="002D6A12" w:rsidRDefault="002D6A12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1C93"/>
    <w:rsid w:val="00204130"/>
    <w:rsid w:val="00225DB4"/>
    <w:rsid w:val="00245DA5"/>
    <w:rsid w:val="00266BE5"/>
    <w:rsid w:val="00271A88"/>
    <w:rsid w:val="00285D6F"/>
    <w:rsid w:val="002D6A12"/>
    <w:rsid w:val="002F1910"/>
    <w:rsid w:val="002F3044"/>
    <w:rsid w:val="00317434"/>
    <w:rsid w:val="0032207A"/>
    <w:rsid w:val="003572A4"/>
    <w:rsid w:val="003819A5"/>
    <w:rsid w:val="003B19DC"/>
    <w:rsid w:val="003C5FC9"/>
    <w:rsid w:val="003E1A8B"/>
    <w:rsid w:val="003E5866"/>
    <w:rsid w:val="00435B7E"/>
    <w:rsid w:val="0049662B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9F2487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DC0BF8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B7C42"/>
    <w:rsid w:val="00FD3A8B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14B1A-DCC2-499D-9AB3-6DFF579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F61B-488B-4A10-AD23-96E3DD0B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Dorota Majerkiewicz</cp:lastModifiedBy>
  <cp:revision>3</cp:revision>
  <dcterms:created xsi:type="dcterms:W3CDTF">2018-10-28T17:43:00Z</dcterms:created>
  <dcterms:modified xsi:type="dcterms:W3CDTF">2020-10-06T16:39:00Z</dcterms:modified>
</cp:coreProperties>
</file>